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0A" w:rsidRPr="00500709" w:rsidRDefault="00F7460A" w:rsidP="00F7460A">
      <w:pPr>
        <w:ind w:left="6372"/>
        <w:rPr>
          <w:sz w:val="24"/>
          <w:szCs w:val="24"/>
        </w:rPr>
      </w:pPr>
      <w:r w:rsidRPr="005007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F7460A" w:rsidRPr="00500709" w:rsidRDefault="00F7460A" w:rsidP="00F7460A">
      <w:pPr>
        <w:ind w:left="6372"/>
        <w:rPr>
          <w:sz w:val="24"/>
          <w:szCs w:val="24"/>
        </w:rPr>
      </w:pPr>
      <w:r w:rsidRPr="00500709">
        <w:rPr>
          <w:sz w:val="24"/>
          <w:szCs w:val="24"/>
        </w:rPr>
        <w:t>к административному регламенту</w:t>
      </w:r>
    </w:p>
    <w:p w:rsidR="00F7460A" w:rsidRPr="00772F83" w:rsidRDefault="00F7460A" w:rsidP="00F7460A">
      <w:pPr>
        <w:ind w:firstLine="709"/>
        <w:jc w:val="right"/>
        <w:rPr>
          <w:sz w:val="24"/>
          <w:szCs w:val="24"/>
        </w:rPr>
      </w:pPr>
    </w:p>
    <w:p w:rsidR="00F7460A" w:rsidRPr="00772F83" w:rsidRDefault="00F7460A" w:rsidP="00F7460A">
      <w:pPr>
        <w:ind w:left="5664" w:firstLine="708"/>
        <w:rPr>
          <w:sz w:val="24"/>
          <w:szCs w:val="24"/>
        </w:rPr>
      </w:pPr>
      <w:r w:rsidRPr="00772F83">
        <w:rPr>
          <w:sz w:val="24"/>
          <w:szCs w:val="24"/>
        </w:rPr>
        <w:t>(ФОРМА)</w:t>
      </w:r>
    </w:p>
    <w:p w:rsidR="00F7460A" w:rsidRPr="004C0526" w:rsidRDefault="00F7460A" w:rsidP="00F7460A">
      <w:pPr>
        <w:rPr>
          <w:sz w:val="24"/>
          <w:szCs w:val="24"/>
        </w:rPr>
      </w:pPr>
    </w:p>
    <w:tbl>
      <w:tblPr>
        <w:tblW w:w="10206" w:type="dxa"/>
        <w:jc w:val="center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1351"/>
        <w:gridCol w:w="388"/>
        <w:gridCol w:w="746"/>
        <w:gridCol w:w="2152"/>
        <w:gridCol w:w="2383"/>
      </w:tblGrid>
      <w:tr w:rsidR="00F7460A" w:rsidRPr="003871C6" w:rsidTr="00903653">
        <w:trPr>
          <w:jc w:val="center"/>
        </w:trPr>
        <w:tc>
          <w:tcPr>
            <w:tcW w:w="4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физического лица и адрес проживания / наименование организации и ИНН)</w:t>
            </w: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представителя заявителя и реквизиты доверенности)</w:t>
            </w: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trHeight w:val="21"/>
          <w:jc w:val="center"/>
        </w:trPr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trHeight w:val="245"/>
          <w:jc w:val="center"/>
        </w:trPr>
        <w:tc>
          <w:tcPr>
            <w:tcW w:w="4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trHeight w:val="630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60A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0" w:name="P708"/>
            <w:bookmarkEnd w:id="0"/>
          </w:p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F7460A" w:rsidRPr="00EF776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EF7766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F7460A" w:rsidRPr="00903EC3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03EC3">
              <w:rPr>
                <w:rFonts w:eastAsiaTheme="minorEastAsia"/>
                <w:b/>
                <w:sz w:val="24"/>
                <w:szCs w:val="24"/>
                <w:lang w:eastAsia="ru-RU"/>
              </w:rPr>
              <w:t>об отказе в приеме заявления и документов, необходимых для предоставления муниципальной услуги</w:t>
            </w: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trHeight w:val="23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"/>
                <w:szCs w:val="2"/>
                <w:lang w:eastAsia="ru-RU"/>
              </w:rPr>
            </w:pP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     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 услуги «</w:t>
            </w:r>
            <w:r w:rsidRPr="004C0526">
              <w:rPr>
                <w:sz w:val="24"/>
                <w:szCs w:val="24"/>
              </w:rPr>
              <w:t xml:space="preserve">Согласование проведения ярмарки на публичной ярмарочной площадке на территории муниципального образования </w:t>
            </w:r>
            <w:r>
              <w:rPr>
                <w:sz w:val="24"/>
                <w:szCs w:val="24"/>
              </w:rPr>
              <w:t>Аннинское городское поселение Ломоносовского муниципального района</w:t>
            </w:r>
            <w:r w:rsidRPr="004C0526">
              <w:rPr>
                <w:sz w:val="24"/>
                <w:szCs w:val="24"/>
              </w:rPr>
              <w:t xml:space="preserve"> Ленинградской области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были выявлены следующие основания для отказа в приеме документов:</w:t>
            </w: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460A" w:rsidRPr="003871C6" w:rsidTr="00903653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460A" w:rsidRPr="003871C6" w:rsidTr="00903653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trHeight w:val="368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trHeight w:val="23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Для получения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F7460A" w:rsidRPr="003871C6" w:rsidTr="00903653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460A" w:rsidRPr="003871C6" w:rsidTr="00903653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460A" w:rsidRPr="003871C6" w:rsidTr="00903653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460A" w:rsidRPr="003871C6" w:rsidTr="00903653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  <w:tr w:rsidR="00F7460A" w:rsidRPr="003871C6" w:rsidTr="00903653">
        <w:trPr>
          <w:jc w:val="center"/>
        </w:trPr>
        <w:tc>
          <w:tcPr>
            <w:tcW w:w="3186" w:type="dxa"/>
            <w:tcBorders>
              <w:top w:val="nil"/>
              <w:left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7460A" w:rsidRPr="003871C6" w:rsidTr="00903653">
        <w:tblPrEx>
          <w:tblBorders>
            <w:insideH w:val="nil"/>
          </w:tblBorders>
        </w:tblPrEx>
        <w:trPr>
          <w:jc w:val="center"/>
        </w:trPr>
        <w:tc>
          <w:tcPr>
            <w:tcW w:w="3186" w:type="dxa"/>
            <w:tcBorders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3871C6">
              <w:rPr>
                <w:rFonts w:eastAsiaTheme="minorEastAsia"/>
                <w:lang w:eastAsia="ru-RU"/>
              </w:rPr>
              <w:t xml:space="preserve">(должностное лицо (специалист </w:t>
            </w:r>
            <w:r w:rsidRPr="003871C6">
              <w:rPr>
                <w:rFonts w:eastAsiaTheme="minorEastAsia"/>
                <w:lang w:eastAsia="ru-RU"/>
              </w:rPr>
              <w:lastRenderedPageBreak/>
              <w:t>МФЦ)</w:t>
            </w:r>
            <w:proofErr w:type="gramEnd"/>
          </w:p>
        </w:tc>
        <w:tc>
          <w:tcPr>
            <w:tcW w:w="1739" w:type="dxa"/>
            <w:gridSpan w:val="2"/>
            <w:tcBorders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lastRenderedPageBreak/>
              <w:t>(подпись)</w:t>
            </w:r>
          </w:p>
        </w:tc>
        <w:tc>
          <w:tcPr>
            <w:tcW w:w="2898" w:type="dxa"/>
            <w:gridSpan w:val="2"/>
            <w:tcBorders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(инициалы, фамилия)</w:t>
            </w:r>
          </w:p>
        </w:tc>
        <w:tc>
          <w:tcPr>
            <w:tcW w:w="2383" w:type="dxa"/>
            <w:tcBorders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F7460A" w:rsidRPr="003871C6" w:rsidTr="00903653">
        <w:tblPrEx>
          <w:tblBorders>
            <w:insideH w:val="nil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М.П.</w:t>
            </w:r>
          </w:p>
        </w:tc>
      </w:tr>
    </w:tbl>
    <w:p w:rsidR="00F7460A" w:rsidRPr="003871C6" w:rsidRDefault="00F7460A" w:rsidP="00F7460A">
      <w:pPr>
        <w:widowControl w:val="0"/>
        <w:suppressAutoHyphens w:val="0"/>
        <w:autoSpaceDE w:val="0"/>
        <w:autoSpaceDN w:val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4422"/>
        <w:gridCol w:w="340"/>
        <w:gridCol w:w="3182"/>
      </w:tblGrid>
      <w:tr w:rsidR="00F7460A" w:rsidRPr="003871C6" w:rsidTr="00903653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F7460A" w:rsidRPr="003871C6" w:rsidTr="00903653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A" w:rsidRPr="00006C3F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7460A" w:rsidRPr="003871C6" w:rsidTr="00903653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F7460A" w:rsidRPr="003871C6" w:rsidTr="00903653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60A" w:rsidRPr="003871C6" w:rsidRDefault="00F7460A" w:rsidP="00903653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7460A" w:rsidRPr="003871C6" w:rsidRDefault="00F7460A" w:rsidP="00F7460A">
      <w:pPr>
        <w:rPr>
          <w:sz w:val="24"/>
          <w:szCs w:val="24"/>
        </w:rPr>
      </w:pPr>
    </w:p>
    <w:p w:rsidR="00400EAE" w:rsidRDefault="00400EAE">
      <w:bookmarkStart w:id="1" w:name="_GoBack"/>
      <w:bookmarkEnd w:id="1"/>
    </w:p>
    <w:sectPr w:rsidR="00400EAE" w:rsidSect="00F7460A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A"/>
    <w:rsid w:val="00137153"/>
    <w:rsid w:val="00400EAE"/>
    <w:rsid w:val="00830665"/>
    <w:rsid w:val="00F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0A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0A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2023-01-13T12:36:00Z</dcterms:created>
  <dcterms:modified xsi:type="dcterms:W3CDTF">2023-01-13T12:36:00Z</dcterms:modified>
</cp:coreProperties>
</file>