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EF4" w:rsidRPr="00BA197F" w:rsidRDefault="00C76EF4" w:rsidP="009D056F">
      <w:pPr>
        <w:ind w:left="6372"/>
      </w:pPr>
      <w:bookmarkStart w:id="0" w:name="_GoBack"/>
      <w:bookmarkEnd w:id="0"/>
      <w:proofErr w:type="gramStart"/>
      <w:r w:rsidRPr="009D056F">
        <w:t>УТВЕРЖДЕНА</w:t>
      </w:r>
      <w:proofErr w:type="gramEnd"/>
      <w:r w:rsidRPr="009D056F">
        <w:br/>
        <w:t xml:space="preserve">постановлением администрации МО Аннинское городское поселение </w:t>
      </w:r>
      <w:r w:rsidRPr="009D056F">
        <w:rPr>
          <w:color w:val="000000"/>
        </w:rPr>
        <w:t xml:space="preserve">от </w:t>
      </w:r>
      <w:r w:rsidR="009D056F">
        <w:rPr>
          <w:color w:val="000000"/>
        </w:rPr>
        <w:t>13.03</w:t>
      </w:r>
      <w:r w:rsidRPr="009D056F">
        <w:rPr>
          <w:color w:val="000000"/>
        </w:rPr>
        <w:t>.2024 № </w:t>
      </w:r>
      <w:r w:rsidR="009D056F">
        <w:rPr>
          <w:color w:val="000000"/>
        </w:rPr>
        <w:t>177</w:t>
      </w:r>
      <w:r w:rsidRPr="009D056F">
        <w:rPr>
          <w:color w:val="FF0000"/>
        </w:rPr>
        <w:t xml:space="preserve"> </w:t>
      </w:r>
      <w:r w:rsidRPr="009D056F">
        <w:t>(приложение)</w:t>
      </w:r>
    </w:p>
    <w:p w:rsidR="004D7B52" w:rsidRDefault="004D7B52" w:rsidP="004D7B52">
      <w:pPr>
        <w:pStyle w:val="ConsPlusNormal"/>
        <w:ind w:firstLine="0"/>
        <w:rPr>
          <w:rFonts w:ascii="Times New Roman" w:hAnsi="Times New Roman" w:cs="Times New Roman"/>
          <w:sz w:val="24"/>
          <w:szCs w:val="24"/>
        </w:rPr>
      </w:pPr>
    </w:p>
    <w:p w:rsidR="004D7B52" w:rsidRDefault="004D7B52" w:rsidP="004D7B52">
      <w:pPr>
        <w:pStyle w:val="ConsPlusNormal"/>
        <w:ind w:firstLine="0"/>
        <w:rPr>
          <w:rFonts w:ascii="Times New Roman" w:hAnsi="Times New Roman" w:cs="Times New Roman"/>
          <w:sz w:val="24"/>
          <w:szCs w:val="24"/>
        </w:rPr>
      </w:pPr>
    </w:p>
    <w:p w:rsidR="004D7B52" w:rsidRDefault="004D7B52" w:rsidP="004D7B52">
      <w:pPr>
        <w:pStyle w:val="ConsPlusNormal"/>
        <w:ind w:firstLine="0"/>
        <w:rPr>
          <w:rFonts w:ascii="Times New Roman" w:hAnsi="Times New Roman" w:cs="Times New Roman"/>
          <w:sz w:val="24"/>
          <w:szCs w:val="24"/>
        </w:rPr>
      </w:pPr>
    </w:p>
    <w:p w:rsidR="004D7B52" w:rsidRDefault="004D7B52" w:rsidP="004D7B52">
      <w:pPr>
        <w:pStyle w:val="ConsPlusNormal"/>
        <w:ind w:firstLine="0"/>
        <w:rPr>
          <w:rFonts w:ascii="Times New Roman" w:hAnsi="Times New Roman" w:cs="Times New Roman"/>
          <w:sz w:val="24"/>
          <w:szCs w:val="24"/>
        </w:rPr>
      </w:pPr>
    </w:p>
    <w:p w:rsidR="004D7B52" w:rsidRDefault="004D7B52" w:rsidP="004D7B52">
      <w:pPr>
        <w:pStyle w:val="ConsPlusNormal"/>
        <w:ind w:firstLine="0"/>
        <w:rPr>
          <w:rFonts w:ascii="Times New Roman" w:hAnsi="Times New Roman" w:cs="Times New Roman"/>
          <w:sz w:val="24"/>
          <w:szCs w:val="24"/>
        </w:rPr>
      </w:pPr>
    </w:p>
    <w:p w:rsidR="004D7B52" w:rsidRDefault="004D7B52" w:rsidP="004D7B52">
      <w:pPr>
        <w:pStyle w:val="ConsPlusNormal"/>
        <w:ind w:firstLine="0"/>
        <w:rPr>
          <w:rFonts w:ascii="Times New Roman" w:hAnsi="Times New Roman" w:cs="Times New Roman"/>
          <w:sz w:val="24"/>
          <w:szCs w:val="24"/>
        </w:rPr>
      </w:pPr>
    </w:p>
    <w:p w:rsidR="004D7B52" w:rsidRPr="009B40A1" w:rsidRDefault="004D7B52" w:rsidP="004D7B52"/>
    <w:p w:rsidR="004D7B52" w:rsidRPr="00824FB9" w:rsidRDefault="005C4B53" w:rsidP="004D7B52">
      <w:pPr>
        <w:jc w:val="center"/>
      </w:pPr>
      <w:r>
        <w:rPr>
          <w:b/>
          <w:noProof/>
          <w:color w:val="800000"/>
        </w:rPr>
        <w:drawing>
          <wp:inline distT="0" distB="0" distL="0" distR="0">
            <wp:extent cx="1379220" cy="1699260"/>
            <wp:effectExtent l="0" t="0" r="0" b="0"/>
            <wp:docPr id="2" name="Рисунок 1" descr="Описание: Описание: 33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333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220" cy="1699260"/>
                    </a:xfrm>
                    <a:prstGeom prst="rect">
                      <a:avLst/>
                    </a:prstGeom>
                    <a:noFill/>
                    <a:ln>
                      <a:noFill/>
                    </a:ln>
                  </pic:spPr>
                </pic:pic>
              </a:graphicData>
            </a:graphic>
          </wp:inline>
        </w:drawing>
      </w:r>
    </w:p>
    <w:p w:rsidR="004D7B52" w:rsidRPr="00824FB9" w:rsidRDefault="004D7B52" w:rsidP="004D7B52">
      <w:pPr>
        <w:jc w:val="right"/>
        <w:rPr>
          <w:color w:val="800000"/>
        </w:rPr>
      </w:pPr>
    </w:p>
    <w:p w:rsidR="004D7B52" w:rsidRPr="009B40A1" w:rsidRDefault="004D7B52" w:rsidP="004D7B52">
      <w:pPr>
        <w:jc w:val="center"/>
        <w:rPr>
          <w:b/>
          <w:color w:val="000000"/>
          <w:sz w:val="28"/>
          <w:szCs w:val="28"/>
        </w:rPr>
      </w:pPr>
    </w:p>
    <w:p w:rsidR="004D7B52" w:rsidRPr="009B40A1" w:rsidRDefault="004D7B52" w:rsidP="004D7B52">
      <w:pPr>
        <w:jc w:val="center"/>
        <w:rPr>
          <w:b/>
          <w:color w:val="000000"/>
          <w:sz w:val="28"/>
          <w:szCs w:val="28"/>
        </w:rPr>
      </w:pPr>
    </w:p>
    <w:p w:rsidR="004D7B52" w:rsidRPr="009B40A1" w:rsidRDefault="004D7B52" w:rsidP="004D7B52">
      <w:pPr>
        <w:jc w:val="center"/>
        <w:rPr>
          <w:b/>
          <w:color w:val="000000"/>
          <w:sz w:val="28"/>
          <w:szCs w:val="28"/>
        </w:rPr>
      </w:pPr>
    </w:p>
    <w:p w:rsidR="004D7B52" w:rsidRPr="009B40A1" w:rsidRDefault="004D7B52" w:rsidP="004D7B52">
      <w:pPr>
        <w:jc w:val="center"/>
        <w:rPr>
          <w:b/>
          <w:color w:val="000000"/>
          <w:sz w:val="28"/>
          <w:szCs w:val="28"/>
        </w:rPr>
      </w:pPr>
    </w:p>
    <w:p w:rsidR="004D7B52" w:rsidRPr="009B40A1" w:rsidRDefault="004D7B52" w:rsidP="004D7B52">
      <w:pPr>
        <w:spacing w:line="360" w:lineRule="auto"/>
        <w:jc w:val="center"/>
        <w:rPr>
          <w:b/>
          <w:sz w:val="28"/>
          <w:szCs w:val="28"/>
        </w:rPr>
      </w:pPr>
      <w:r w:rsidRPr="009B40A1">
        <w:rPr>
          <w:b/>
          <w:color w:val="000000"/>
          <w:sz w:val="28"/>
          <w:szCs w:val="28"/>
        </w:rPr>
        <w:t>Муници</w:t>
      </w:r>
      <w:r>
        <w:rPr>
          <w:b/>
          <w:color w:val="000000"/>
          <w:sz w:val="28"/>
          <w:szCs w:val="28"/>
        </w:rPr>
        <w:t>пальная программа</w:t>
      </w:r>
      <w:r>
        <w:rPr>
          <w:b/>
          <w:color w:val="000000"/>
          <w:sz w:val="28"/>
          <w:szCs w:val="28"/>
        </w:rPr>
        <w:br/>
        <w:t>«</w:t>
      </w:r>
      <w:r>
        <w:rPr>
          <w:rFonts w:eastAsia="Times New Roman"/>
          <w:b/>
          <w:sz w:val="28"/>
          <w:szCs w:val="28"/>
        </w:rPr>
        <w:t>Муниципальное имущество</w:t>
      </w:r>
      <w:r>
        <w:rPr>
          <w:b/>
          <w:color w:val="000000"/>
          <w:sz w:val="28"/>
          <w:szCs w:val="28"/>
        </w:rPr>
        <w:t>»</w:t>
      </w:r>
      <w:r>
        <w:rPr>
          <w:b/>
          <w:color w:val="000000"/>
          <w:sz w:val="28"/>
          <w:szCs w:val="28"/>
        </w:rPr>
        <w:br/>
      </w:r>
      <w:r w:rsidRPr="009B40A1">
        <w:rPr>
          <w:b/>
          <w:color w:val="000000"/>
          <w:sz w:val="28"/>
          <w:szCs w:val="28"/>
        </w:rPr>
        <w:t>муниципального образовани</w:t>
      </w:r>
      <w:r>
        <w:rPr>
          <w:b/>
          <w:color w:val="000000"/>
          <w:sz w:val="28"/>
          <w:szCs w:val="28"/>
        </w:rPr>
        <w:t>я Аннинское городское поселение</w:t>
      </w:r>
      <w:r>
        <w:rPr>
          <w:b/>
          <w:color w:val="000000"/>
          <w:sz w:val="28"/>
          <w:szCs w:val="28"/>
        </w:rPr>
        <w:br/>
      </w:r>
      <w:r w:rsidRPr="009B40A1">
        <w:rPr>
          <w:b/>
          <w:color w:val="000000"/>
          <w:sz w:val="28"/>
          <w:szCs w:val="28"/>
        </w:rPr>
        <w:t>Ломоносовского муниципального района Ленинградской области</w:t>
      </w:r>
    </w:p>
    <w:p w:rsidR="004D7B52" w:rsidRPr="009B40A1" w:rsidRDefault="00B35CC6" w:rsidP="004D7B52">
      <w:pPr>
        <w:jc w:val="center"/>
        <w:rPr>
          <w:b/>
          <w:sz w:val="28"/>
          <w:szCs w:val="28"/>
        </w:rPr>
      </w:pPr>
      <w:r>
        <w:rPr>
          <w:b/>
          <w:sz w:val="28"/>
          <w:szCs w:val="28"/>
        </w:rPr>
        <w:t>на 202</w:t>
      </w:r>
      <w:r w:rsidR="00D048CE">
        <w:rPr>
          <w:b/>
          <w:sz w:val="28"/>
          <w:szCs w:val="28"/>
        </w:rPr>
        <w:t>4</w:t>
      </w:r>
      <w:r>
        <w:rPr>
          <w:b/>
          <w:sz w:val="28"/>
          <w:szCs w:val="28"/>
        </w:rPr>
        <w:t xml:space="preserve"> год и плановый период 202</w:t>
      </w:r>
      <w:r w:rsidR="00D048CE">
        <w:rPr>
          <w:b/>
          <w:sz w:val="28"/>
          <w:szCs w:val="28"/>
        </w:rPr>
        <w:t>5</w:t>
      </w:r>
      <w:r>
        <w:rPr>
          <w:b/>
          <w:sz w:val="28"/>
          <w:szCs w:val="28"/>
        </w:rPr>
        <w:t xml:space="preserve"> и 202</w:t>
      </w:r>
      <w:r w:rsidR="00D048CE">
        <w:rPr>
          <w:b/>
          <w:sz w:val="28"/>
          <w:szCs w:val="28"/>
        </w:rPr>
        <w:t>6</w:t>
      </w:r>
      <w:r>
        <w:rPr>
          <w:b/>
          <w:sz w:val="28"/>
          <w:szCs w:val="28"/>
        </w:rPr>
        <w:t xml:space="preserve"> годов</w:t>
      </w:r>
    </w:p>
    <w:p w:rsidR="004D7B52" w:rsidRPr="009B40A1" w:rsidRDefault="004D7B52" w:rsidP="004D7B52">
      <w:pPr>
        <w:jc w:val="center"/>
        <w:rPr>
          <w:b/>
          <w:sz w:val="28"/>
          <w:szCs w:val="28"/>
        </w:rPr>
      </w:pPr>
    </w:p>
    <w:p w:rsidR="004D7B52" w:rsidRPr="009B40A1" w:rsidRDefault="004D7B52" w:rsidP="004D7B52">
      <w:pPr>
        <w:jc w:val="center"/>
        <w:rPr>
          <w:b/>
          <w:sz w:val="28"/>
          <w:szCs w:val="28"/>
        </w:rPr>
      </w:pPr>
    </w:p>
    <w:p w:rsidR="004D7B52" w:rsidRPr="009B40A1" w:rsidRDefault="004D7B52" w:rsidP="004D7B52">
      <w:pPr>
        <w:jc w:val="center"/>
        <w:rPr>
          <w:b/>
          <w:sz w:val="28"/>
          <w:szCs w:val="28"/>
        </w:rPr>
      </w:pPr>
    </w:p>
    <w:p w:rsidR="004D7B52" w:rsidRPr="009B40A1" w:rsidRDefault="004D7B52" w:rsidP="004D7B52">
      <w:pPr>
        <w:jc w:val="center"/>
        <w:rPr>
          <w:b/>
          <w:sz w:val="28"/>
          <w:szCs w:val="28"/>
        </w:rPr>
      </w:pPr>
    </w:p>
    <w:p w:rsidR="004D7B52" w:rsidRPr="009B40A1" w:rsidRDefault="004D7B52" w:rsidP="004D7B52">
      <w:pPr>
        <w:jc w:val="center"/>
        <w:rPr>
          <w:b/>
          <w:sz w:val="28"/>
          <w:szCs w:val="28"/>
        </w:rPr>
      </w:pPr>
    </w:p>
    <w:p w:rsidR="004D7B52" w:rsidRDefault="004D7B52" w:rsidP="004D7B52">
      <w:pPr>
        <w:jc w:val="center"/>
        <w:rPr>
          <w:b/>
          <w:sz w:val="28"/>
          <w:szCs w:val="28"/>
        </w:rPr>
      </w:pPr>
    </w:p>
    <w:p w:rsidR="005811B5" w:rsidRDefault="005811B5" w:rsidP="004D7B52">
      <w:pPr>
        <w:jc w:val="center"/>
        <w:rPr>
          <w:b/>
          <w:sz w:val="28"/>
          <w:szCs w:val="28"/>
        </w:rPr>
      </w:pPr>
    </w:p>
    <w:p w:rsidR="005811B5" w:rsidRDefault="005811B5" w:rsidP="004D7B52">
      <w:pPr>
        <w:jc w:val="center"/>
        <w:rPr>
          <w:b/>
          <w:sz w:val="28"/>
          <w:szCs w:val="28"/>
        </w:rPr>
      </w:pPr>
    </w:p>
    <w:p w:rsidR="005811B5" w:rsidRPr="009B40A1" w:rsidRDefault="005811B5" w:rsidP="004D7B52">
      <w:pPr>
        <w:jc w:val="center"/>
        <w:rPr>
          <w:b/>
          <w:sz w:val="28"/>
          <w:szCs w:val="28"/>
        </w:rPr>
      </w:pPr>
    </w:p>
    <w:p w:rsidR="004D7B52" w:rsidRDefault="004D7B52" w:rsidP="004D7B52">
      <w:pPr>
        <w:jc w:val="center"/>
        <w:rPr>
          <w:b/>
          <w:sz w:val="28"/>
          <w:szCs w:val="28"/>
        </w:rPr>
      </w:pPr>
    </w:p>
    <w:p w:rsidR="004D7B52" w:rsidRDefault="004D7B52" w:rsidP="004D7B52">
      <w:pPr>
        <w:jc w:val="center"/>
        <w:rPr>
          <w:b/>
          <w:sz w:val="28"/>
          <w:szCs w:val="28"/>
        </w:rPr>
      </w:pPr>
    </w:p>
    <w:p w:rsidR="004D7B52" w:rsidRDefault="004D7B52" w:rsidP="004D7B52">
      <w:pPr>
        <w:jc w:val="center"/>
        <w:rPr>
          <w:b/>
          <w:sz w:val="28"/>
          <w:szCs w:val="28"/>
        </w:rPr>
      </w:pPr>
    </w:p>
    <w:p w:rsidR="004D7B52" w:rsidRPr="009B40A1" w:rsidRDefault="004D7B52" w:rsidP="004D7B52">
      <w:pPr>
        <w:jc w:val="center"/>
        <w:rPr>
          <w:b/>
          <w:sz w:val="28"/>
          <w:szCs w:val="28"/>
        </w:rPr>
      </w:pPr>
    </w:p>
    <w:p w:rsidR="004D7B52" w:rsidRPr="005811B5" w:rsidRDefault="004D7B52" w:rsidP="004D7B52">
      <w:pPr>
        <w:jc w:val="center"/>
      </w:pPr>
      <w:r w:rsidRPr="005811B5">
        <w:t>Ленинградская область</w:t>
      </w:r>
    </w:p>
    <w:p w:rsidR="009A1BDA" w:rsidRPr="003B036D" w:rsidRDefault="004D7B52" w:rsidP="009A1BDA">
      <w:pPr>
        <w:jc w:val="center"/>
        <w:rPr>
          <w:b/>
        </w:rPr>
      </w:pPr>
      <w:r w:rsidRPr="005811B5">
        <w:t>20</w:t>
      </w:r>
      <w:r w:rsidR="00D94858" w:rsidRPr="005811B5">
        <w:t>2</w:t>
      </w:r>
      <w:r w:rsidR="005811B5" w:rsidRPr="005811B5">
        <w:t>4</w:t>
      </w:r>
      <w:r w:rsidRPr="005811B5">
        <w:t xml:space="preserve"> год</w:t>
      </w:r>
      <w:r w:rsidRPr="005811B5">
        <w:br w:type="page"/>
      </w:r>
      <w:r w:rsidR="009A1BDA" w:rsidRPr="003B036D">
        <w:rPr>
          <w:b/>
        </w:rPr>
        <w:lastRenderedPageBreak/>
        <w:t>Содержание программы</w:t>
      </w:r>
    </w:p>
    <w:p w:rsidR="009A1BDA" w:rsidRDefault="009A1BDA" w:rsidP="009A1BDA">
      <w:pPr>
        <w:pStyle w:val="13"/>
      </w:pPr>
    </w:p>
    <w:p w:rsidR="009A1BDA" w:rsidRPr="003B036D" w:rsidRDefault="009A1BDA" w:rsidP="009A1BDA"/>
    <w:tbl>
      <w:tblPr>
        <w:tblW w:w="10421" w:type="dxa"/>
        <w:tblLook w:val="01E0" w:firstRow="1" w:lastRow="1" w:firstColumn="1" w:lastColumn="1" w:noHBand="0" w:noVBand="0"/>
      </w:tblPr>
      <w:tblGrid>
        <w:gridCol w:w="9828"/>
        <w:gridCol w:w="593"/>
      </w:tblGrid>
      <w:tr w:rsidR="009A1BDA" w:rsidRPr="003B036D" w:rsidTr="00FA7ECD">
        <w:tc>
          <w:tcPr>
            <w:tcW w:w="9828" w:type="dxa"/>
            <w:vAlign w:val="center"/>
          </w:tcPr>
          <w:p w:rsidR="009A1BDA" w:rsidRPr="003B036D" w:rsidRDefault="009A1BDA" w:rsidP="00FA7ECD">
            <w:pPr>
              <w:spacing w:line="360" w:lineRule="auto"/>
            </w:pPr>
            <w:r w:rsidRPr="003B036D">
              <w:t>Паспорт программы</w:t>
            </w:r>
            <w:r>
              <w:t xml:space="preserve">  ………………………………………………………………………………...</w:t>
            </w:r>
          </w:p>
        </w:tc>
        <w:tc>
          <w:tcPr>
            <w:tcW w:w="593" w:type="dxa"/>
            <w:vAlign w:val="bottom"/>
          </w:tcPr>
          <w:p w:rsidR="009A1BDA" w:rsidRPr="003B036D" w:rsidRDefault="009A1BDA" w:rsidP="00FA7ECD">
            <w:pPr>
              <w:spacing w:line="360" w:lineRule="auto"/>
              <w:jc w:val="right"/>
            </w:pPr>
            <w:r>
              <w:t>3</w:t>
            </w:r>
          </w:p>
        </w:tc>
      </w:tr>
      <w:tr w:rsidR="009A1BDA" w:rsidRPr="003B036D" w:rsidTr="00FA7ECD">
        <w:tc>
          <w:tcPr>
            <w:tcW w:w="9828" w:type="dxa"/>
            <w:vAlign w:val="center"/>
          </w:tcPr>
          <w:p w:rsidR="009A1BDA" w:rsidRPr="003B036D" w:rsidRDefault="009A1BDA" w:rsidP="00FA7ECD">
            <w:pPr>
              <w:spacing w:line="360" w:lineRule="auto"/>
            </w:pPr>
            <w:r w:rsidRPr="003B036D">
              <w:t>Раздел 1. Общая характеристика, основные проблемы и прогноз развития сферы реализации Муниципальной программы</w:t>
            </w:r>
            <w:r>
              <w:t xml:space="preserve">  ……………………………………………………………………….</w:t>
            </w:r>
          </w:p>
        </w:tc>
        <w:tc>
          <w:tcPr>
            <w:tcW w:w="593" w:type="dxa"/>
            <w:vAlign w:val="bottom"/>
          </w:tcPr>
          <w:p w:rsidR="009A1BDA" w:rsidRPr="003B036D" w:rsidRDefault="009A1BDA" w:rsidP="00FA7ECD">
            <w:pPr>
              <w:spacing w:line="360" w:lineRule="auto"/>
              <w:jc w:val="right"/>
            </w:pPr>
            <w:r>
              <w:t>5</w:t>
            </w:r>
          </w:p>
        </w:tc>
      </w:tr>
      <w:tr w:rsidR="009A1BDA" w:rsidRPr="003B036D" w:rsidTr="00FA7ECD">
        <w:tc>
          <w:tcPr>
            <w:tcW w:w="9828" w:type="dxa"/>
            <w:vAlign w:val="center"/>
          </w:tcPr>
          <w:p w:rsidR="009A1BDA" w:rsidRPr="003B036D" w:rsidRDefault="009A1BDA" w:rsidP="00FA7ECD">
            <w:pPr>
              <w:spacing w:line="360" w:lineRule="auto"/>
            </w:pPr>
            <w:r w:rsidRPr="003B036D">
              <w:t>Раздел 2. Основные цели и задачи муниципальной программы</w:t>
            </w:r>
            <w:r>
              <w:t xml:space="preserve">  ………………………………...</w:t>
            </w:r>
          </w:p>
        </w:tc>
        <w:tc>
          <w:tcPr>
            <w:tcW w:w="593" w:type="dxa"/>
            <w:vAlign w:val="bottom"/>
          </w:tcPr>
          <w:p w:rsidR="009A1BDA" w:rsidRPr="003B036D" w:rsidRDefault="009A1BDA" w:rsidP="00FA7ECD">
            <w:pPr>
              <w:spacing w:line="360" w:lineRule="auto"/>
              <w:jc w:val="right"/>
            </w:pPr>
            <w:r>
              <w:t>6</w:t>
            </w:r>
          </w:p>
        </w:tc>
      </w:tr>
      <w:tr w:rsidR="009A1BDA" w:rsidRPr="003B036D" w:rsidTr="00FA7ECD">
        <w:tc>
          <w:tcPr>
            <w:tcW w:w="9828" w:type="dxa"/>
            <w:vAlign w:val="center"/>
          </w:tcPr>
          <w:p w:rsidR="009A1BDA" w:rsidRPr="003B036D" w:rsidRDefault="009A1BDA" w:rsidP="00FA7ECD">
            <w:pPr>
              <w:spacing w:line="360" w:lineRule="auto"/>
            </w:pPr>
            <w:r w:rsidRPr="00254604">
              <w:t>Раздел 3. Сроки реализации муниципальной программы</w:t>
            </w:r>
            <w:r>
              <w:t xml:space="preserve">  ……………………………………….</w:t>
            </w:r>
          </w:p>
        </w:tc>
        <w:tc>
          <w:tcPr>
            <w:tcW w:w="593" w:type="dxa"/>
            <w:vAlign w:val="bottom"/>
          </w:tcPr>
          <w:p w:rsidR="009A1BDA" w:rsidRPr="003B036D" w:rsidRDefault="009A1BDA" w:rsidP="00FA7ECD">
            <w:pPr>
              <w:spacing w:line="360" w:lineRule="auto"/>
              <w:jc w:val="right"/>
            </w:pPr>
            <w:r>
              <w:t>6</w:t>
            </w:r>
          </w:p>
        </w:tc>
      </w:tr>
      <w:tr w:rsidR="009A1BDA" w:rsidRPr="003B036D" w:rsidTr="00FA7ECD">
        <w:tc>
          <w:tcPr>
            <w:tcW w:w="9828" w:type="dxa"/>
            <w:vAlign w:val="center"/>
          </w:tcPr>
          <w:p w:rsidR="009A1BDA" w:rsidRPr="003B036D" w:rsidRDefault="009A1BDA" w:rsidP="00FA7ECD">
            <w:pPr>
              <w:spacing w:line="360" w:lineRule="auto"/>
            </w:pPr>
            <w:r w:rsidRPr="003B036D">
              <w:t>Раздел 4. Характеристика основных мероприятий муниципальной программы</w:t>
            </w:r>
            <w:r>
              <w:t xml:space="preserve">  ………………</w:t>
            </w:r>
          </w:p>
        </w:tc>
        <w:tc>
          <w:tcPr>
            <w:tcW w:w="593" w:type="dxa"/>
            <w:vAlign w:val="bottom"/>
          </w:tcPr>
          <w:p w:rsidR="009A1BDA" w:rsidRPr="003B036D" w:rsidRDefault="009A1BDA" w:rsidP="00FA7ECD">
            <w:pPr>
              <w:spacing w:line="360" w:lineRule="auto"/>
              <w:jc w:val="right"/>
            </w:pPr>
            <w:r>
              <w:t>6</w:t>
            </w:r>
          </w:p>
        </w:tc>
      </w:tr>
      <w:tr w:rsidR="009A1BDA" w:rsidRPr="003B036D" w:rsidTr="00FA7ECD">
        <w:tc>
          <w:tcPr>
            <w:tcW w:w="9828" w:type="dxa"/>
            <w:vAlign w:val="center"/>
          </w:tcPr>
          <w:p w:rsidR="009A1BDA" w:rsidRPr="003B036D" w:rsidRDefault="009A1BDA" w:rsidP="00FA7ECD">
            <w:pPr>
              <w:spacing w:line="360" w:lineRule="auto"/>
            </w:pPr>
            <w:r w:rsidRPr="003B036D">
              <w:t>Раздел 5.  Финансовое обеспечение муниципальной программы</w:t>
            </w:r>
            <w:r>
              <w:t xml:space="preserve">  ……………………………….</w:t>
            </w:r>
          </w:p>
        </w:tc>
        <w:tc>
          <w:tcPr>
            <w:tcW w:w="593" w:type="dxa"/>
            <w:vAlign w:val="bottom"/>
          </w:tcPr>
          <w:p w:rsidR="009A1BDA" w:rsidRPr="003B036D" w:rsidRDefault="009A1BDA" w:rsidP="00FA7ECD">
            <w:pPr>
              <w:spacing w:line="360" w:lineRule="auto"/>
              <w:jc w:val="right"/>
            </w:pPr>
            <w:r>
              <w:t>6</w:t>
            </w:r>
          </w:p>
        </w:tc>
      </w:tr>
      <w:tr w:rsidR="009A1BDA" w:rsidRPr="003B036D" w:rsidTr="00FA7ECD">
        <w:tc>
          <w:tcPr>
            <w:tcW w:w="9828" w:type="dxa"/>
            <w:vAlign w:val="center"/>
          </w:tcPr>
          <w:p w:rsidR="009A1BDA" w:rsidRPr="003B036D" w:rsidRDefault="009A1BDA" w:rsidP="00FA7ECD">
            <w:pPr>
              <w:spacing w:line="360" w:lineRule="auto"/>
            </w:pPr>
            <w:r w:rsidRPr="003B036D">
              <w:t>Раздел 6. Ожидаемые результаты от реализации программы</w:t>
            </w:r>
            <w:r>
              <w:t xml:space="preserve">  …………………………………...</w:t>
            </w:r>
          </w:p>
        </w:tc>
        <w:tc>
          <w:tcPr>
            <w:tcW w:w="593" w:type="dxa"/>
            <w:vAlign w:val="bottom"/>
          </w:tcPr>
          <w:p w:rsidR="009A1BDA" w:rsidRPr="003B036D" w:rsidRDefault="009A1BDA" w:rsidP="00FA7ECD">
            <w:pPr>
              <w:spacing w:line="360" w:lineRule="auto"/>
              <w:jc w:val="right"/>
            </w:pPr>
            <w:r>
              <w:t>7</w:t>
            </w:r>
          </w:p>
        </w:tc>
      </w:tr>
      <w:tr w:rsidR="009A1BDA" w:rsidRPr="003B036D" w:rsidTr="00FA7ECD">
        <w:tc>
          <w:tcPr>
            <w:tcW w:w="9828" w:type="dxa"/>
            <w:vAlign w:val="center"/>
          </w:tcPr>
          <w:p w:rsidR="009A1BDA" w:rsidRPr="003B036D" w:rsidRDefault="009A1BDA" w:rsidP="00FA7ECD">
            <w:pPr>
              <w:spacing w:line="360" w:lineRule="auto"/>
            </w:pPr>
            <w:r>
              <w:t>Приложение 1. План реализации муниципальной программы и лимиты финансирования  ….</w:t>
            </w:r>
          </w:p>
        </w:tc>
        <w:tc>
          <w:tcPr>
            <w:tcW w:w="593" w:type="dxa"/>
            <w:vAlign w:val="bottom"/>
          </w:tcPr>
          <w:p w:rsidR="009A1BDA" w:rsidRDefault="009A1BDA" w:rsidP="00FA7ECD">
            <w:pPr>
              <w:spacing w:line="360" w:lineRule="auto"/>
              <w:jc w:val="right"/>
            </w:pPr>
            <w:r>
              <w:t>8</w:t>
            </w:r>
          </w:p>
        </w:tc>
      </w:tr>
      <w:tr w:rsidR="009A1BDA" w:rsidRPr="003B036D" w:rsidTr="00FA7ECD">
        <w:tc>
          <w:tcPr>
            <w:tcW w:w="9828" w:type="dxa"/>
            <w:vAlign w:val="center"/>
          </w:tcPr>
          <w:p w:rsidR="009A1BDA" w:rsidRDefault="009A1BDA" w:rsidP="00FA7ECD">
            <w:pPr>
              <w:spacing w:line="360" w:lineRule="auto"/>
            </w:pPr>
            <w:r>
              <w:t xml:space="preserve">Приложение 2. Отчет </w:t>
            </w:r>
            <w:r w:rsidRPr="00803B41">
              <w:t>о достижении целевых показателей результативности муниципальной программы «Муниципальное имущество»</w:t>
            </w:r>
            <w:r>
              <w:t xml:space="preserve">  ………………………………………………………..</w:t>
            </w:r>
          </w:p>
        </w:tc>
        <w:tc>
          <w:tcPr>
            <w:tcW w:w="593" w:type="dxa"/>
            <w:vAlign w:val="bottom"/>
          </w:tcPr>
          <w:p w:rsidR="009A1BDA" w:rsidRDefault="009A1BDA" w:rsidP="00FA7ECD">
            <w:pPr>
              <w:spacing w:line="360" w:lineRule="auto"/>
              <w:jc w:val="right"/>
            </w:pPr>
            <w:r>
              <w:t>10</w:t>
            </w:r>
          </w:p>
        </w:tc>
      </w:tr>
      <w:tr w:rsidR="009A1BDA" w:rsidRPr="003B036D" w:rsidTr="00FA7ECD">
        <w:tc>
          <w:tcPr>
            <w:tcW w:w="9828" w:type="dxa"/>
            <w:vAlign w:val="center"/>
          </w:tcPr>
          <w:p w:rsidR="009A1BDA" w:rsidRPr="003B036D" w:rsidRDefault="009A1BDA" w:rsidP="00FA7ECD">
            <w:pPr>
              <w:spacing w:line="360" w:lineRule="auto"/>
            </w:pPr>
            <w:r w:rsidRPr="003B036D">
              <w:t>Подпрограмма  «</w:t>
            </w:r>
            <w:r>
              <w:t>Эффективное использование муниципального имущества</w:t>
            </w:r>
            <w:r w:rsidRPr="003B036D">
              <w:t>»</w:t>
            </w:r>
            <w:r>
              <w:t xml:space="preserve">  …………………</w:t>
            </w:r>
          </w:p>
        </w:tc>
        <w:tc>
          <w:tcPr>
            <w:tcW w:w="593" w:type="dxa"/>
            <w:vAlign w:val="bottom"/>
          </w:tcPr>
          <w:p w:rsidR="009A1BDA" w:rsidRPr="003B036D" w:rsidRDefault="009A1BDA" w:rsidP="00FA7ECD">
            <w:pPr>
              <w:spacing w:line="360" w:lineRule="auto"/>
              <w:jc w:val="right"/>
            </w:pPr>
            <w:r>
              <w:t>11</w:t>
            </w:r>
          </w:p>
        </w:tc>
      </w:tr>
      <w:tr w:rsidR="009A1BDA" w:rsidRPr="003B036D" w:rsidTr="00FA7ECD">
        <w:tc>
          <w:tcPr>
            <w:tcW w:w="9828" w:type="dxa"/>
            <w:vAlign w:val="center"/>
          </w:tcPr>
          <w:p w:rsidR="009A1BDA" w:rsidRPr="003B036D" w:rsidRDefault="009A1BDA" w:rsidP="00FA7ECD">
            <w:pPr>
              <w:spacing w:line="360" w:lineRule="auto"/>
            </w:pPr>
            <w:r>
              <w:t>Подпрограмма «Ремонт и реконструкция муниципального имущества»  ………………………</w:t>
            </w:r>
          </w:p>
        </w:tc>
        <w:tc>
          <w:tcPr>
            <w:tcW w:w="593" w:type="dxa"/>
            <w:vAlign w:val="bottom"/>
          </w:tcPr>
          <w:p w:rsidR="009A1BDA" w:rsidRPr="003B036D" w:rsidRDefault="009A1BDA" w:rsidP="00FA7ECD">
            <w:pPr>
              <w:spacing w:line="360" w:lineRule="auto"/>
              <w:jc w:val="right"/>
            </w:pPr>
            <w:r>
              <w:t>14</w:t>
            </w:r>
          </w:p>
        </w:tc>
      </w:tr>
      <w:tr w:rsidR="009A1BDA" w:rsidRPr="003B036D" w:rsidTr="00FA7ECD">
        <w:tc>
          <w:tcPr>
            <w:tcW w:w="9828" w:type="dxa"/>
            <w:vAlign w:val="center"/>
          </w:tcPr>
          <w:p w:rsidR="009A1BDA" w:rsidRDefault="009A1BDA" w:rsidP="00FA7ECD">
            <w:pPr>
              <w:spacing w:line="360" w:lineRule="auto"/>
            </w:pPr>
            <w:r>
              <w:t>Подпрограмма «Ремонт и капитальный ремонт муниципального жилищного фонда»  ……….</w:t>
            </w:r>
          </w:p>
        </w:tc>
        <w:tc>
          <w:tcPr>
            <w:tcW w:w="593" w:type="dxa"/>
            <w:vAlign w:val="bottom"/>
          </w:tcPr>
          <w:p w:rsidR="009A1BDA" w:rsidRDefault="009A1BDA" w:rsidP="00FA7ECD">
            <w:pPr>
              <w:spacing w:line="360" w:lineRule="auto"/>
              <w:jc w:val="right"/>
            </w:pPr>
            <w:r>
              <w:t>17</w:t>
            </w:r>
          </w:p>
        </w:tc>
      </w:tr>
      <w:tr w:rsidR="009A1BDA" w:rsidRPr="003B036D" w:rsidTr="00FA7ECD">
        <w:tc>
          <w:tcPr>
            <w:tcW w:w="9828" w:type="dxa"/>
            <w:vAlign w:val="center"/>
          </w:tcPr>
          <w:p w:rsidR="009A1BDA" w:rsidRDefault="009A1BDA" w:rsidP="00FA7ECD">
            <w:pPr>
              <w:spacing w:line="360" w:lineRule="auto"/>
            </w:pPr>
            <w:r>
              <w:t>Подпрограмма «Замена внутриквартирного оборудования в жилищном фонде»  ……………..</w:t>
            </w:r>
          </w:p>
        </w:tc>
        <w:tc>
          <w:tcPr>
            <w:tcW w:w="593" w:type="dxa"/>
            <w:vAlign w:val="bottom"/>
          </w:tcPr>
          <w:p w:rsidR="009A1BDA" w:rsidRDefault="009A1BDA" w:rsidP="00FA7ECD">
            <w:pPr>
              <w:spacing w:line="360" w:lineRule="auto"/>
              <w:jc w:val="right"/>
            </w:pPr>
            <w:r>
              <w:t>20</w:t>
            </w:r>
          </w:p>
        </w:tc>
      </w:tr>
    </w:tbl>
    <w:p w:rsidR="009A1BDA" w:rsidRDefault="009A1BDA" w:rsidP="009A1BDA">
      <w:pPr>
        <w:pStyle w:val="ConsPlusNonformat"/>
        <w:jc w:val="center"/>
        <w:rPr>
          <w:rFonts w:ascii="Times New Roman" w:hAnsi="Times New Roman" w:cs="Times New Roman"/>
          <w:b/>
          <w:sz w:val="24"/>
          <w:szCs w:val="24"/>
        </w:rPr>
      </w:pPr>
    </w:p>
    <w:p w:rsidR="004D7B52" w:rsidRPr="005F65EB" w:rsidRDefault="009A1BDA" w:rsidP="009A1BDA">
      <w:pPr>
        <w:jc w:val="center"/>
        <w:rPr>
          <w:b/>
        </w:rPr>
      </w:pPr>
      <w:r>
        <w:br w:type="page"/>
      </w:r>
      <w:r w:rsidR="004D7B52" w:rsidRPr="005F65EB">
        <w:rPr>
          <w:b/>
        </w:rPr>
        <w:lastRenderedPageBreak/>
        <w:t>ПАСПОРТ</w:t>
      </w:r>
    </w:p>
    <w:p w:rsidR="004D7B52" w:rsidRPr="005F65EB" w:rsidRDefault="004D7B52" w:rsidP="005F65EB">
      <w:pPr>
        <w:jc w:val="center"/>
        <w:rPr>
          <w:b/>
        </w:rPr>
      </w:pPr>
      <w:r w:rsidRPr="005F65EB">
        <w:rPr>
          <w:b/>
        </w:rPr>
        <w:t xml:space="preserve">муниципальной программы «Муниципальное имущество» муниципального образования Аннинское городское поселение Ломоносовского муниципального района </w:t>
      </w:r>
      <w:r w:rsidRPr="005F65EB">
        <w:rPr>
          <w:b/>
        </w:rPr>
        <w:br/>
        <w:t>Ленинградской области</w:t>
      </w:r>
      <w:r w:rsidR="005F65EB" w:rsidRPr="005F65EB">
        <w:rPr>
          <w:b/>
        </w:rPr>
        <w:t xml:space="preserve"> </w:t>
      </w:r>
      <w:r w:rsidR="00B35CC6">
        <w:rPr>
          <w:b/>
        </w:rPr>
        <w:t>на 202</w:t>
      </w:r>
      <w:r w:rsidR="00D048CE">
        <w:rPr>
          <w:b/>
        </w:rPr>
        <w:t>4</w:t>
      </w:r>
      <w:r w:rsidR="00B35CC6">
        <w:rPr>
          <w:b/>
        </w:rPr>
        <w:t xml:space="preserve"> год и плановый период 202</w:t>
      </w:r>
      <w:r w:rsidR="00D048CE">
        <w:rPr>
          <w:b/>
        </w:rPr>
        <w:t>5</w:t>
      </w:r>
      <w:r w:rsidR="00B35CC6">
        <w:rPr>
          <w:b/>
        </w:rPr>
        <w:t xml:space="preserve"> и 202</w:t>
      </w:r>
      <w:r w:rsidR="00D048CE">
        <w:rPr>
          <w:b/>
        </w:rPr>
        <w:t>6</w:t>
      </w:r>
      <w:r w:rsidR="00B35CC6">
        <w:rPr>
          <w:b/>
        </w:rPr>
        <w:t xml:space="preserve"> годов</w:t>
      </w:r>
    </w:p>
    <w:p w:rsidR="004D7B52" w:rsidRPr="008F60F5" w:rsidRDefault="004D7B52" w:rsidP="004D7B52">
      <w:pPr>
        <w:pStyle w:val="ConsPlusNormal"/>
        <w:jc w:val="both"/>
        <w:rPr>
          <w:rFonts w:ascii="Times New Roman" w:hAnsi="Times New Roman" w:cs="Times New Roman"/>
          <w:sz w:val="24"/>
          <w:szCs w:val="24"/>
        </w:rPr>
      </w:pPr>
    </w:p>
    <w:tbl>
      <w:tblPr>
        <w:tblW w:w="10376" w:type="dxa"/>
        <w:jc w:val="center"/>
        <w:tblCellSpacing w:w="5" w:type="nil"/>
        <w:tblLayout w:type="fixed"/>
        <w:tblCellMar>
          <w:left w:w="75" w:type="dxa"/>
          <w:right w:w="75" w:type="dxa"/>
        </w:tblCellMar>
        <w:tblLook w:val="0000" w:firstRow="0" w:lastRow="0" w:firstColumn="0" w:lastColumn="0" w:noHBand="0" w:noVBand="0"/>
      </w:tblPr>
      <w:tblGrid>
        <w:gridCol w:w="3205"/>
        <w:gridCol w:w="7171"/>
      </w:tblGrid>
      <w:tr w:rsidR="004D7B52" w:rsidRPr="008F60F5" w:rsidTr="005811B5">
        <w:trPr>
          <w:tblCellSpacing w:w="5" w:type="nil"/>
          <w:jc w:val="center"/>
        </w:trPr>
        <w:tc>
          <w:tcPr>
            <w:tcW w:w="3205" w:type="dxa"/>
            <w:tcBorders>
              <w:top w:val="single" w:sz="4" w:space="0" w:color="auto"/>
              <w:left w:val="single" w:sz="4" w:space="0" w:color="auto"/>
              <w:bottom w:val="single" w:sz="4" w:space="0" w:color="auto"/>
              <w:right w:val="single" w:sz="4" w:space="0" w:color="auto"/>
            </w:tcBorders>
          </w:tcPr>
          <w:p w:rsidR="004D7B52" w:rsidRPr="008F60F5" w:rsidRDefault="004D7B52" w:rsidP="004D7B52">
            <w:pPr>
              <w:pStyle w:val="ConsPlusCell"/>
              <w:rPr>
                <w:rFonts w:ascii="Times New Roman" w:hAnsi="Times New Roman" w:cs="Times New Roman"/>
                <w:sz w:val="24"/>
                <w:szCs w:val="24"/>
              </w:rPr>
            </w:pPr>
            <w:r>
              <w:rPr>
                <w:rFonts w:ascii="Times New Roman" w:hAnsi="Times New Roman" w:cs="Times New Roman"/>
                <w:sz w:val="24"/>
                <w:szCs w:val="24"/>
              </w:rPr>
              <w:t>Полное наименование</w:t>
            </w:r>
          </w:p>
        </w:tc>
        <w:tc>
          <w:tcPr>
            <w:tcW w:w="7171" w:type="dxa"/>
            <w:tcBorders>
              <w:top w:val="single" w:sz="4" w:space="0" w:color="auto"/>
              <w:left w:val="single" w:sz="4" w:space="0" w:color="auto"/>
              <w:bottom w:val="single" w:sz="4" w:space="0" w:color="auto"/>
              <w:right w:val="single" w:sz="4" w:space="0" w:color="auto"/>
            </w:tcBorders>
          </w:tcPr>
          <w:p w:rsidR="004D7B52" w:rsidRPr="008F60F5" w:rsidRDefault="004D7B52" w:rsidP="00BE7AA3">
            <w:pPr>
              <w:pStyle w:val="ConsPlusCell"/>
              <w:rPr>
                <w:rFonts w:ascii="Times New Roman" w:hAnsi="Times New Roman" w:cs="Times New Roman"/>
                <w:sz w:val="24"/>
                <w:szCs w:val="24"/>
              </w:rPr>
            </w:pPr>
            <w:r w:rsidRPr="008F60F5">
              <w:rPr>
                <w:rFonts w:ascii="Times New Roman" w:hAnsi="Times New Roman" w:cs="Times New Roman"/>
                <w:sz w:val="24"/>
                <w:szCs w:val="24"/>
              </w:rPr>
              <w:t>Муниципальная программа «</w:t>
            </w:r>
            <w:r w:rsidRPr="008F60F5">
              <w:rPr>
                <w:rFonts w:ascii="Times New Roman" w:hAnsi="Times New Roman" w:cs="Times New Roman"/>
                <w:bCs/>
                <w:sz w:val="24"/>
                <w:szCs w:val="24"/>
              </w:rPr>
              <w:t>Муниципальное имущество</w:t>
            </w:r>
            <w:r>
              <w:rPr>
                <w:rFonts w:ascii="Times New Roman" w:hAnsi="Times New Roman" w:cs="Times New Roman"/>
                <w:bCs/>
                <w:sz w:val="24"/>
                <w:szCs w:val="24"/>
              </w:rPr>
              <w:t>» муниципального образования</w:t>
            </w:r>
            <w:r w:rsidRPr="008F60F5">
              <w:rPr>
                <w:rFonts w:ascii="Times New Roman" w:hAnsi="Times New Roman" w:cs="Times New Roman"/>
                <w:bCs/>
                <w:sz w:val="24"/>
                <w:szCs w:val="24"/>
              </w:rPr>
              <w:t xml:space="preserve"> Аннинское </w:t>
            </w:r>
            <w:r>
              <w:rPr>
                <w:rFonts w:ascii="Times New Roman" w:hAnsi="Times New Roman" w:cs="Times New Roman"/>
                <w:bCs/>
                <w:sz w:val="24"/>
                <w:szCs w:val="24"/>
              </w:rPr>
              <w:t>городское</w:t>
            </w:r>
            <w:r w:rsidRPr="008F60F5">
              <w:rPr>
                <w:rFonts w:ascii="Times New Roman" w:hAnsi="Times New Roman" w:cs="Times New Roman"/>
                <w:bCs/>
                <w:sz w:val="24"/>
                <w:szCs w:val="24"/>
              </w:rPr>
              <w:t xml:space="preserve"> поселение Ломоносовск</w:t>
            </w:r>
            <w:r>
              <w:rPr>
                <w:rFonts w:ascii="Times New Roman" w:hAnsi="Times New Roman" w:cs="Times New Roman"/>
                <w:bCs/>
                <w:sz w:val="24"/>
                <w:szCs w:val="24"/>
              </w:rPr>
              <w:t>ого</w:t>
            </w:r>
            <w:r w:rsidRPr="008F60F5">
              <w:rPr>
                <w:rFonts w:ascii="Times New Roman" w:hAnsi="Times New Roman" w:cs="Times New Roman"/>
                <w:bCs/>
                <w:sz w:val="24"/>
                <w:szCs w:val="24"/>
              </w:rPr>
              <w:t xml:space="preserve"> муниципальн</w:t>
            </w:r>
            <w:r>
              <w:rPr>
                <w:rFonts w:ascii="Times New Roman" w:hAnsi="Times New Roman" w:cs="Times New Roman"/>
                <w:bCs/>
                <w:sz w:val="24"/>
                <w:szCs w:val="24"/>
              </w:rPr>
              <w:t>ого</w:t>
            </w:r>
            <w:r w:rsidRPr="008F60F5">
              <w:rPr>
                <w:rFonts w:ascii="Times New Roman" w:hAnsi="Times New Roman" w:cs="Times New Roman"/>
                <w:bCs/>
                <w:sz w:val="24"/>
                <w:szCs w:val="24"/>
              </w:rPr>
              <w:t xml:space="preserve"> район</w:t>
            </w:r>
            <w:r>
              <w:rPr>
                <w:rFonts w:ascii="Times New Roman" w:hAnsi="Times New Roman" w:cs="Times New Roman"/>
                <w:bCs/>
                <w:sz w:val="24"/>
                <w:szCs w:val="24"/>
              </w:rPr>
              <w:t>а</w:t>
            </w:r>
            <w:r w:rsidRPr="008F60F5">
              <w:rPr>
                <w:rFonts w:ascii="Times New Roman" w:hAnsi="Times New Roman" w:cs="Times New Roman"/>
                <w:bCs/>
                <w:sz w:val="24"/>
                <w:szCs w:val="24"/>
              </w:rPr>
              <w:t xml:space="preserve"> Ленинградской области</w:t>
            </w:r>
            <w:r w:rsidR="005F65EB">
              <w:t xml:space="preserve"> </w:t>
            </w:r>
            <w:r w:rsidR="00B35CC6">
              <w:rPr>
                <w:rFonts w:ascii="Times New Roman" w:hAnsi="Times New Roman" w:cs="Times New Roman"/>
                <w:sz w:val="24"/>
                <w:szCs w:val="24"/>
              </w:rPr>
              <w:t>на 202</w:t>
            </w:r>
            <w:r w:rsidR="00D048CE">
              <w:rPr>
                <w:rFonts w:ascii="Times New Roman" w:hAnsi="Times New Roman" w:cs="Times New Roman"/>
                <w:sz w:val="24"/>
                <w:szCs w:val="24"/>
              </w:rPr>
              <w:t>4</w:t>
            </w:r>
            <w:r w:rsidR="00B35CC6">
              <w:rPr>
                <w:rFonts w:ascii="Times New Roman" w:hAnsi="Times New Roman" w:cs="Times New Roman"/>
                <w:sz w:val="24"/>
                <w:szCs w:val="24"/>
              </w:rPr>
              <w:t xml:space="preserve"> год и плановый период 202</w:t>
            </w:r>
            <w:r w:rsidR="00D048CE">
              <w:rPr>
                <w:rFonts w:ascii="Times New Roman" w:hAnsi="Times New Roman" w:cs="Times New Roman"/>
                <w:sz w:val="24"/>
                <w:szCs w:val="24"/>
              </w:rPr>
              <w:t>5</w:t>
            </w:r>
            <w:r w:rsidR="00B35CC6">
              <w:rPr>
                <w:rFonts w:ascii="Times New Roman" w:hAnsi="Times New Roman" w:cs="Times New Roman"/>
                <w:sz w:val="24"/>
                <w:szCs w:val="24"/>
              </w:rPr>
              <w:t xml:space="preserve"> и 202</w:t>
            </w:r>
            <w:r w:rsidR="00D048CE">
              <w:rPr>
                <w:rFonts w:ascii="Times New Roman" w:hAnsi="Times New Roman" w:cs="Times New Roman"/>
                <w:sz w:val="24"/>
                <w:szCs w:val="24"/>
              </w:rPr>
              <w:t>6</w:t>
            </w:r>
            <w:r w:rsidR="00B35CC6">
              <w:rPr>
                <w:rFonts w:ascii="Times New Roman" w:hAnsi="Times New Roman" w:cs="Times New Roman"/>
                <w:sz w:val="24"/>
                <w:szCs w:val="24"/>
              </w:rPr>
              <w:t xml:space="preserve"> годов</w:t>
            </w:r>
            <w:r w:rsidR="005F65EB" w:rsidRPr="005F65EB">
              <w:rPr>
                <w:rFonts w:ascii="Times New Roman" w:hAnsi="Times New Roman" w:cs="Times New Roman"/>
                <w:sz w:val="24"/>
                <w:szCs w:val="24"/>
              </w:rPr>
              <w:t xml:space="preserve"> </w:t>
            </w:r>
            <w:r w:rsidRPr="005F65EB">
              <w:rPr>
                <w:rFonts w:ascii="Times New Roman" w:hAnsi="Times New Roman" w:cs="Times New Roman"/>
                <w:bCs/>
                <w:sz w:val="24"/>
                <w:szCs w:val="24"/>
              </w:rPr>
              <w:t>(далее</w:t>
            </w:r>
            <w:r>
              <w:rPr>
                <w:rFonts w:ascii="Times New Roman" w:hAnsi="Times New Roman" w:cs="Times New Roman"/>
                <w:bCs/>
                <w:sz w:val="24"/>
                <w:szCs w:val="24"/>
              </w:rPr>
              <w:t xml:space="preserve"> – Программа)</w:t>
            </w:r>
          </w:p>
        </w:tc>
      </w:tr>
      <w:tr w:rsidR="004D7B52" w:rsidRPr="008F60F5" w:rsidTr="005811B5">
        <w:trPr>
          <w:trHeight w:val="400"/>
          <w:tblCellSpacing w:w="5" w:type="nil"/>
          <w:jc w:val="center"/>
        </w:trPr>
        <w:tc>
          <w:tcPr>
            <w:tcW w:w="3205" w:type="dxa"/>
            <w:tcBorders>
              <w:left w:val="single" w:sz="4" w:space="0" w:color="auto"/>
              <w:bottom w:val="single" w:sz="4" w:space="0" w:color="auto"/>
              <w:right w:val="single" w:sz="4" w:space="0" w:color="auto"/>
            </w:tcBorders>
          </w:tcPr>
          <w:p w:rsidR="004D7B52" w:rsidRPr="008F60F5" w:rsidRDefault="004D7B52" w:rsidP="004D7B52">
            <w:pPr>
              <w:pStyle w:val="ConsPlusCell"/>
              <w:rPr>
                <w:rFonts w:ascii="Times New Roman" w:hAnsi="Times New Roman" w:cs="Times New Roman"/>
                <w:sz w:val="24"/>
                <w:szCs w:val="24"/>
              </w:rPr>
            </w:pPr>
            <w:r w:rsidRPr="008F60F5">
              <w:rPr>
                <w:rFonts w:ascii="Times New Roman" w:hAnsi="Times New Roman" w:cs="Times New Roman"/>
                <w:sz w:val="24"/>
                <w:szCs w:val="24"/>
              </w:rPr>
              <w:t>Ответственный исполнитель муниципальной программы</w:t>
            </w:r>
          </w:p>
        </w:tc>
        <w:tc>
          <w:tcPr>
            <w:tcW w:w="7171" w:type="dxa"/>
            <w:tcBorders>
              <w:left w:val="single" w:sz="4" w:space="0" w:color="auto"/>
              <w:bottom w:val="single" w:sz="4" w:space="0" w:color="auto"/>
              <w:right w:val="single" w:sz="4" w:space="0" w:color="auto"/>
            </w:tcBorders>
          </w:tcPr>
          <w:p w:rsidR="004D7B52" w:rsidRPr="008F60F5" w:rsidRDefault="004D7B52" w:rsidP="00B35CC6">
            <w:pPr>
              <w:pStyle w:val="ConsPlusCell"/>
              <w:rPr>
                <w:rFonts w:ascii="Times New Roman" w:hAnsi="Times New Roman" w:cs="Times New Roman"/>
                <w:sz w:val="24"/>
                <w:szCs w:val="24"/>
              </w:rPr>
            </w:pPr>
            <w:r>
              <w:rPr>
                <w:rFonts w:ascii="Times New Roman" w:hAnsi="Times New Roman" w:cs="Times New Roman"/>
                <w:sz w:val="24"/>
                <w:szCs w:val="24"/>
              </w:rPr>
              <w:t>Отдел ЖКХ администрации МО Аннинское городское поселение</w:t>
            </w:r>
          </w:p>
        </w:tc>
      </w:tr>
      <w:tr w:rsidR="004D7B52" w:rsidRPr="008F60F5" w:rsidTr="005811B5">
        <w:trPr>
          <w:trHeight w:val="904"/>
          <w:tblCellSpacing w:w="5" w:type="nil"/>
          <w:jc w:val="center"/>
        </w:trPr>
        <w:tc>
          <w:tcPr>
            <w:tcW w:w="3205" w:type="dxa"/>
            <w:tcBorders>
              <w:left w:val="single" w:sz="4" w:space="0" w:color="auto"/>
              <w:bottom w:val="single" w:sz="4" w:space="0" w:color="auto"/>
              <w:right w:val="single" w:sz="4" w:space="0" w:color="auto"/>
            </w:tcBorders>
          </w:tcPr>
          <w:p w:rsidR="004D7B52" w:rsidRPr="008F60F5" w:rsidRDefault="004D7B52" w:rsidP="004D7B52">
            <w:pPr>
              <w:pStyle w:val="ConsPlusCell"/>
              <w:rPr>
                <w:rFonts w:ascii="Times New Roman" w:hAnsi="Times New Roman" w:cs="Times New Roman"/>
                <w:sz w:val="24"/>
                <w:szCs w:val="24"/>
              </w:rPr>
            </w:pPr>
            <w:r w:rsidRPr="008F60F5">
              <w:rPr>
                <w:rFonts w:ascii="Times New Roman" w:hAnsi="Times New Roman" w:cs="Times New Roman"/>
                <w:sz w:val="24"/>
                <w:szCs w:val="24"/>
              </w:rPr>
              <w:t>Участники муниципальной программы</w:t>
            </w:r>
          </w:p>
        </w:tc>
        <w:tc>
          <w:tcPr>
            <w:tcW w:w="7171" w:type="dxa"/>
            <w:tcBorders>
              <w:left w:val="single" w:sz="4" w:space="0" w:color="auto"/>
              <w:bottom w:val="single" w:sz="4" w:space="0" w:color="auto"/>
              <w:right w:val="single" w:sz="4" w:space="0" w:color="auto"/>
            </w:tcBorders>
          </w:tcPr>
          <w:p w:rsidR="004D7B52" w:rsidRPr="008F60F5" w:rsidRDefault="004D7B52" w:rsidP="004D7B52">
            <w:pPr>
              <w:pStyle w:val="ConsPlusCell"/>
              <w:rPr>
                <w:rFonts w:ascii="Times New Roman" w:hAnsi="Times New Roman" w:cs="Times New Roman"/>
                <w:sz w:val="24"/>
                <w:szCs w:val="24"/>
              </w:rPr>
            </w:pPr>
            <w:r>
              <w:rPr>
                <w:rFonts w:ascii="Times New Roman" w:hAnsi="Times New Roman" w:cs="Times New Roman"/>
                <w:sz w:val="24"/>
                <w:szCs w:val="24"/>
              </w:rPr>
              <w:t xml:space="preserve">Муниципальные бюджетные учреждения, муниципальные унитарные предприятия, управляющие компании, </w:t>
            </w:r>
            <w:proofErr w:type="spellStart"/>
            <w:r>
              <w:rPr>
                <w:rFonts w:ascii="Times New Roman" w:hAnsi="Times New Roman" w:cs="Times New Roman"/>
                <w:sz w:val="24"/>
                <w:szCs w:val="24"/>
              </w:rPr>
              <w:t>ресурсоснабжающие</w:t>
            </w:r>
            <w:proofErr w:type="spellEnd"/>
            <w:r>
              <w:rPr>
                <w:rFonts w:ascii="Times New Roman" w:hAnsi="Times New Roman" w:cs="Times New Roman"/>
                <w:sz w:val="24"/>
                <w:szCs w:val="24"/>
              </w:rPr>
              <w:t xml:space="preserve"> организации, подрядчики</w:t>
            </w:r>
          </w:p>
        </w:tc>
      </w:tr>
      <w:tr w:rsidR="004D7B52" w:rsidRPr="008F60F5" w:rsidTr="005811B5">
        <w:trPr>
          <w:tblCellSpacing w:w="5" w:type="nil"/>
          <w:jc w:val="center"/>
        </w:trPr>
        <w:tc>
          <w:tcPr>
            <w:tcW w:w="3205" w:type="dxa"/>
            <w:tcBorders>
              <w:left w:val="single" w:sz="4" w:space="0" w:color="auto"/>
              <w:bottom w:val="single" w:sz="4" w:space="0" w:color="auto"/>
              <w:right w:val="single" w:sz="4" w:space="0" w:color="auto"/>
            </w:tcBorders>
          </w:tcPr>
          <w:p w:rsidR="004D7B52" w:rsidRPr="008F60F5" w:rsidRDefault="004D7B52" w:rsidP="004D7B52">
            <w:pPr>
              <w:pStyle w:val="ConsPlusCell"/>
              <w:rPr>
                <w:rFonts w:ascii="Times New Roman" w:hAnsi="Times New Roman" w:cs="Times New Roman"/>
                <w:sz w:val="24"/>
                <w:szCs w:val="24"/>
              </w:rPr>
            </w:pPr>
            <w:r w:rsidRPr="008F60F5">
              <w:rPr>
                <w:rFonts w:ascii="Times New Roman" w:hAnsi="Times New Roman" w:cs="Times New Roman"/>
                <w:sz w:val="24"/>
                <w:szCs w:val="24"/>
              </w:rPr>
              <w:t>Подпрограммы муниципальной программы</w:t>
            </w:r>
          </w:p>
        </w:tc>
        <w:tc>
          <w:tcPr>
            <w:tcW w:w="7171" w:type="dxa"/>
            <w:tcBorders>
              <w:left w:val="single" w:sz="4" w:space="0" w:color="auto"/>
              <w:bottom w:val="single" w:sz="4" w:space="0" w:color="auto"/>
              <w:right w:val="single" w:sz="4" w:space="0" w:color="auto"/>
            </w:tcBorders>
          </w:tcPr>
          <w:p w:rsidR="004D7B52" w:rsidRPr="00545B4F" w:rsidRDefault="004D7B52" w:rsidP="004D7B52">
            <w:r w:rsidRPr="00545B4F">
              <w:t xml:space="preserve">Подпрограмма </w:t>
            </w:r>
            <w:r w:rsidR="00740264">
              <w:t>1</w:t>
            </w:r>
            <w:r w:rsidRPr="00545B4F">
              <w:t>: «Эффективное использование муниципального имущества»</w:t>
            </w:r>
          </w:p>
          <w:p w:rsidR="004D7B52" w:rsidRPr="00545B4F" w:rsidRDefault="004D7B52" w:rsidP="004D7B52">
            <w:r w:rsidRPr="00545B4F">
              <w:t xml:space="preserve">Подпрограмма </w:t>
            </w:r>
            <w:r w:rsidR="00740264">
              <w:t>2</w:t>
            </w:r>
            <w:r w:rsidRPr="00545B4F">
              <w:t>: «Ремонт и реконструкция муниципального имущества»</w:t>
            </w:r>
          </w:p>
          <w:p w:rsidR="004D7B52" w:rsidRPr="00545B4F" w:rsidRDefault="004D7B52" w:rsidP="004D7B52">
            <w:r w:rsidRPr="00545B4F">
              <w:t xml:space="preserve">Подпрограмма </w:t>
            </w:r>
            <w:r w:rsidR="00740264">
              <w:t>3</w:t>
            </w:r>
            <w:r w:rsidRPr="00545B4F">
              <w:t>: «Ремонт и капитальный ремонт муниципального жилищного фонда»</w:t>
            </w:r>
          </w:p>
        </w:tc>
      </w:tr>
      <w:tr w:rsidR="004D7B52" w:rsidRPr="008F60F5" w:rsidTr="005811B5">
        <w:trPr>
          <w:tblCellSpacing w:w="5" w:type="nil"/>
          <w:jc w:val="center"/>
        </w:trPr>
        <w:tc>
          <w:tcPr>
            <w:tcW w:w="3205" w:type="dxa"/>
            <w:tcBorders>
              <w:left w:val="single" w:sz="4" w:space="0" w:color="auto"/>
              <w:bottom w:val="single" w:sz="4" w:space="0" w:color="auto"/>
              <w:right w:val="single" w:sz="4" w:space="0" w:color="auto"/>
            </w:tcBorders>
          </w:tcPr>
          <w:p w:rsidR="004D7B52" w:rsidRPr="008F60F5" w:rsidRDefault="004D7B52" w:rsidP="004D7B52">
            <w:pPr>
              <w:pStyle w:val="ConsPlusCell"/>
              <w:rPr>
                <w:rFonts w:ascii="Times New Roman" w:hAnsi="Times New Roman" w:cs="Times New Roman"/>
                <w:sz w:val="24"/>
                <w:szCs w:val="24"/>
              </w:rPr>
            </w:pPr>
            <w:r w:rsidRPr="008F60F5">
              <w:rPr>
                <w:rFonts w:ascii="Times New Roman" w:hAnsi="Times New Roman" w:cs="Times New Roman"/>
                <w:sz w:val="24"/>
                <w:szCs w:val="24"/>
              </w:rPr>
              <w:t>Цели муниципальной программы</w:t>
            </w:r>
          </w:p>
        </w:tc>
        <w:tc>
          <w:tcPr>
            <w:tcW w:w="7171" w:type="dxa"/>
            <w:tcBorders>
              <w:left w:val="single" w:sz="4" w:space="0" w:color="auto"/>
              <w:bottom w:val="single" w:sz="4" w:space="0" w:color="auto"/>
              <w:right w:val="single" w:sz="4" w:space="0" w:color="auto"/>
            </w:tcBorders>
          </w:tcPr>
          <w:p w:rsidR="004D7B52" w:rsidRDefault="004D7B52" w:rsidP="004D7B52">
            <w:pPr>
              <w:pStyle w:val="ConsNormal"/>
              <w:widowControl/>
              <w:ind w:firstLine="0"/>
              <w:rPr>
                <w:rFonts w:ascii="Times New Roman" w:hAnsi="Times New Roman"/>
                <w:sz w:val="24"/>
                <w:szCs w:val="24"/>
              </w:rPr>
            </w:pPr>
            <w:r>
              <w:rPr>
                <w:rFonts w:ascii="Times New Roman" w:hAnsi="Times New Roman"/>
                <w:sz w:val="24"/>
                <w:szCs w:val="24"/>
              </w:rPr>
              <w:t>- Эффективное управление имуществом, содействие сохранности, восстановление и повышение кач</w:t>
            </w:r>
            <w:r w:rsidR="005F65EB">
              <w:rPr>
                <w:rFonts w:ascii="Times New Roman" w:hAnsi="Times New Roman"/>
                <w:sz w:val="24"/>
                <w:szCs w:val="24"/>
              </w:rPr>
              <w:t>ества муниципального имущества;</w:t>
            </w:r>
          </w:p>
          <w:p w:rsidR="004D7B52" w:rsidRDefault="004D7B52" w:rsidP="004D7B52">
            <w:pPr>
              <w:pStyle w:val="ConsNormal"/>
              <w:widowControl/>
              <w:ind w:firstLine="0"/>
              <w:rPr>
                <w:rFonts w:ascii="Times New Roman" w:hAnsi="Times New Roman"/>
                <w:sz w:val="24"/>
                <w:szCs w:val="24"/>
              </w:rPr>
            </w:pPr>
            <w:r>
              <w:rPr>
                <w:rFonts w:ascii="Times New Roman" w:hAnsi="Times New Roman"/>
                <w:sz w:val="24"/>
                <w:szCs w:val="24"/>
              </w:rPr>
              <w:t>- Организация выявления и оформления в установленном порядке бесхозяйного и выморочного имущества на территории М</w:t>
            </w:r>
            <w:r w:rsidR="005F65EB">
              <w:rPr>
                <w:rFonts w:ascii="Times New Roman" w:hAnsi="Times New Roman"/>
                <w:sz w:val="24"/>
                <w:szCs w:val="24"/>
              </w:rPr>
              <w:t xml:space="preserve">О </w:t>
            </w:r>
            <w:r>
              <w:rPr>
                <w:rFonts w:ascii="Times New Roman" w:hAnsi="Times New Roman"/>
                <w:sz w:val="24"/>
                <w:szCs w:val="24"/>
              </w:rPr>
              <w:t>Аннинское городское поселение</w:t>
            </w:r>
            <w:r w:rsidR="005F65EB">
              <w:rPr>
                <w:rFonts w:ascii="Times New Roman" w:hAnsi="Times New Roman"/>
                <w:sz w:val="24"/>
                <w:szCs w:val="24"/>
              </w:rPr>
              <w:t>;</w:t>
            </w:r>
          </w:p>
          <w:p w:rsidR="004D7B52" w:rsidRDefault="004D7B52" w:rsidP="004D7B52">
            <w:pPr>
              <w:pStyle w:val="12"/>
            </w:pPr>
            <w:r>
              <w:t>- Улучшение нормативно-технического состояния муниципального имущества;</w:t>
            </w:r>
          </w:p>
          <w:p w:rsidR="004D7B52" w:rsidRDefault="004D7B52" w:rsidP="004D7B52">
            <w:pPr>
              <w:pStyle w:val="ConsNormal"/>
              <w:widowControl/>
              <w:ind w:firstLine="0"/>
              <w:rPr>
                <w:rFonts w:ascii="Times New Roman" w:hAnsi="Times New Roman"/>
                <w:sz w:val="24"/>
                <w:szCs w:val="24"/>
              </w:rPr>
            </w:pPr>
            <w:r>
              <w:rPr>
                <w:rFonts w:ascii="Times New Roman" w:hAnsi="Times New Roman"/>
                <w:sz w:val="24"/>
                <w:szCs w:val="24"/>
              </w:rPr>
              <w:t>- Поддержание на уровне, необходимом для решения вопросов местного значения и удовлетворения потребностей населения нормативно-технического состояния муниципальной собственности</w:t>
            </w:r>
            <w:r w:rsidR="005F65EB">
              <w:rPr>
                <w:rFonts w:ascii="Times New Roman" w:hAnsi="Times New Roman"/>
                <w:sz w:val="24"/>
                <w:szCs w:val="24"/>
              </w:rPr>
              <w:t>;</w:t>
            </w:r>
          </w:p>
          <w:p w:rsidR="004D7B52" w:rsidRPr="008F60F5" w:rsidRDefault="004D7B52" w:rsidP="004D7B52">
            <w:pPr>
              <w:pStyle w:val="ConsNormal"/>
              <w:widowControl/>
              <w:ind w:firstLine="0"/>
              <w:rPr>
                <w:rFonts w:ascii="Times New Roman" w:hAnsi="Times New Roman"/>
                <w:sz w:val="24"/>
                <w:szCs w:val="24"/>
              </w:rPr>
            </w:pPr>
            <w:r>
              <w:rPr>
                <w:rFonts w:ascii="Times New Roman" w:hAnsi="Times New Roman"/>
                <w:sz w:val="24"/>
                <w:szCs w:val="24"/>
              </w:rPr>
              <w:t xml:space="preserve">- </w:t>
            </w:r>
            <w:r w:rsidRPr="00C24894">
              <w:rPr>
                <w:rFonts w:ascii="Times New Roman" w:hAnsi="Times New Roman"/>
                <w:sz w:val="24"/>
                <w:szCs w:val="24"/>
              </w:rPr>
              <w:t>Создание безопасных</w:t>
            </w:r>
            <w:r>
              <w:rPr>
                <w:rFonts w:ascii="Times New Roman" w:hAnsi="Times New Roman"/>
                <w:sz w:val="24"/>
                <w:szCs w:val="24"/>
              </w:rPr>
              <w:t xml:space="preserve"> и комфортных </w:t>
            </w:r>
            <w:r w:rsidRPr="00C24894">
              <w:rPr>
                <w:rFonts w:ascii="Times New Roman" w:hAnsi="Times New Roman"/>
                <w:sz w:val="24"/>
                <w:szCs w:val="24"/>
              </w:rPr>
              <w:t xml:space="preserve">условий проживания в жилых помещениях жилищного фонда МО Аннинское </w:t>
            </w:r>
            <w:r>
              <w:rPr>
                <w:rFonts w:ascii="Times New Roman" w:hAnsi="Times New Roman"/>
                <w:sz w:val="24"/>
                <w:szCs w:val="24"/>
              </w:rPr>
              <w:t>городское</w:t>
            </w:r>
            <w:r w:rsidRPr="00C24894">
              <w:rPr>
                <w:rFonts w:ascii="Times New Roman" w:hAnsi="Times New Roman"/>
                <w:sz w:val="24"/>
                <w:szCs w:val="24"/>
              </w:rPr>
              <w:t xml:space="preserve"> поселение</w:t>
            </w:r>
            <w:r w:rsidR="005F65EB">
              <w:rPr>
                <w:rFonts w:ascii="Times New Roman" w:hAnsi="Times New Roman"/>
                <w:sz w:val="24"/>
                <w:szCs w:val="24"/>
              </w:rPr>
              <w:t>.</w:t>
            </w:r>
          </w:p>
        </w:tc>
      </w:tr>
      <w:tr w:rsidR="004D7B52" w:rsidRPr="008F60F5" w:rsidTr="005811B5">
        <w:trPr>
          <w:trHeight w:val="575"/>
          <w:tblCellSpacing w:w="5" w:type="nil"/>
          <w:jc w:val="center"/>
        </w:trPr>
        <w:tc>
          <w:tcPr>
            <w:tcW w:w="3205" w:type="dxa"/>
            <w:tcBorders>
              <w:left w:val="single" w:sz="4" w:space="0" w:color="auto"/>
              <w:bottom w:val="single" w:sz="4" w:space="0" w:color="auto"/>
              <w:right w:val="single" w:sz="4" w:space="0" w:color="auto"/>
            </w:tcBorders>
          </w:tcPr>
          <w:p w:rsidR="004D7B52" w:rsidRPr="005F65EB" w:rsidRDefault="004D7B52" w:rsidP="004D7B52">
            <w:pPr>
              <w:pStyle w:val="ConsPlusCell"/>
              <w:rPr>
                <w:rFonts w:ascii="Times New Roman" w:hAnsi="Times New Roman" w:cs="Times New Roman"/>
                <w:sz w:val="24"/>
                <w:szCs w:val="24"/>
              </w:rPr>
            </w:pPr>
            <w:r w:rsidRPr="005F65EB">
              <w:rPr>
                <w:rFonts w:ascii="Times New Roman" w:hAnsi="Times New Roman" w:cs="Times New Roman"/>
                <w:sz w:val="24"/>
                <w:szCs w:val="24"/>
              </w:rPr>
              <w:t>Задачи муниципальной программы</w:t>
            </w:r>
          </w:p>
        </w:tc>
        <w:tc>
          <w:tcPr>
            <w:tcW w:w="7171" w:type="dxa"/>
            <w:tcBorders>
              <w:left w:val="single" w:sz="4" w:space="0" w:color="auto"/>
              <w:bottom w:val="single" w:sz="4" w:space="0" w:color="auto"/>
              <w:right w:val="single" w:sz="4" w:space="0" w:color="auto"/>
            </w:tcBorders>
          </w:tcPr>
          <w:p w:rsidR="004D7B52" w:rsidRPr="005F65EB" w:rsidRDefault="004D7B52" w:rsidP="004D7B52">
            <w:pPr>
              <w:pStyle w:val="ConsPlusCell"/>
              <w:rPr>
                <w:rFonts w:ascii="Times New Roman" w:hAnsi="Times New Roman" w:cs="Times New Roman"/>
                <w:sz w:val="24"/>
                <w:szCs w:val="24"/>
              </w:rPr>
            </w:pPr>
            <w:r w:rsidRPr="005F65EB">
              <w:rPr>
                <w:rFonts w:ascii="Times New Roman" w:hAnsi="Times New Roman" w:cs="Times New Roman"/>
                <w:sz w:val="24"/>
                <w:szCs w:val="24"/>
              </w:rPr>
              <w:t>Обеспечение мероприятий по учету, эффективному использованию, модернизации, реконструкции, содержанию и ремонту муниципального имущества.</w:t>
            </w:r>
          </w:p>
        </w:tc>
      </w:tr>
      <w:tr w:rsidR="004D7B52" w:rsidRPr="008F60F5" w:rsidTr="005811B5">
        <w:trPr>
          <w:trHeight w:val="400"/>
          <w:tblCellSpacing w:w="5" w:type="nil"/>
          <w:jc w:val="center"/>
        </w:trPr>
        <w:tc>
          <w:tcPr>
            <w:tcW w:w="3205" w:type="dxa"/>
            <w:tcBorders>
              <w:left w:val="single" w:sz="4" w:space="0" w:color="auto"/>
              <w:bottom w:val="single" w:sz="4" w:space="0" w:color="auto"/>
              <w:right w:val="single" w:sz="4" w:space="0" w:color="auto"/>
            </w:tcBorders>
          </w:tcPr>
          <w:p w:rsidR="004D7B52" w:rsidRPr="005F65EB" w:rsidRDefault="004D7B52" w:rsidP="004D7B52">
            <w:pPr>
              <w:pStyle w:val="ConsPlusCell"/>
              <w:rPr>
                <w:rFonts w:ascii="Times New Roman" w:hAnsi="Times New Roman" w:cs="Times New Roman"/>
                <w:sz w:val="24"/>
                <w:szCs w:val="24"/>
              </w:rPr>
            </w:pPr>
            <w:r w:rsidRPr="005F65EB">
              <w:rPr>
                <w:rFonts w:ascii="Times New Roman" w:hAnsi="Times New Roman" w:cs="Times New Roman"/>
                <w:sz w:val="24"/>
                <w:szCs w:val="24"/>
              </w:rPr>
              <w:t>Этапы и сроки реализации муниципальной программы</w:t>
            </w:r>
          </w:p>
        </w:tc>
        <w:tc>
          <w:tcPr>
            <w:tcW w:w="7171" w:type="dxa"/>
            <w:tcBorders>
              <w:left w:val="single" w:sz="4" w:space="0" w:color="auto"/>
              <w:bottom w:val="single" w:sz="4" w:space="0" w:color="auto"/>
              <w:right w:val="single" w:sz="4" w:space="0" w:color="auto"/>
            </w:tcBorders>
          </w:tcPr>
          <w:p w:rsidR="004D7B52" w:rsidRPr="005F65EB" w:rsidRDefault="00D048CE" w:rsidP="00291360">
            <w:pPr>
              <w:pStyle w:val="ConsPlusCell"/>
              <w:rPr>
                <w:rFonts w:ascii="Times New Roman" w:hAnsi="Times New Roman" w:cs="Times New Roman"/>
                <w:sz w:val="24"/>
                <w:szCs w:val="24"/>
              </w:rPr>
            </w:pPr>
            <w:r>
              <w:rPr>
                <w:rFonts w:ascii="Times New Roman" w:hAnsi="Times New Roman" w:cs="Times New Roman"/>
                <w:sz w:val="24"/>
                <w:szCs w:val="24"/>
              </w:rPr>
              <w:t>2024 год и плановый период 2025 и 2026 годов</w:t>
            </w:r>
          </w:p>
        </w:tc>
      </w:tr>
      <w:tr w:rsidR="004D7B52" w:rsidRPr="008F60F5" w:rsidTr="005811B5">
        <w:trPr>
          <w:trHeight w:val="400"/>
          <w:tblCellSpacing w:w="5" w:type="nil"/>
          <w:jc w:val="center"/>
        </w:trPr>
        <w:tc>
          <w:tcPr>
            <w:tcW w:w="3205" w:type="dxa"/>
            <w:tcBorders>
              <w:left w:val="single" w:sz="4" w:space="0" w:color="auto"/>
              <w:bottom w:val="single" w:sz="4" w:space="0" w:color="auto"/>
              <w:right w:val="single" w:sz="4" w:space="0" w:color="auto"/>
            </w:tcBorders>
          </w:tcPr>
          <w:p w:rsidR="004D7B52" w:rsidRPr="008F60F5" w:rsidRDefault="004D7B52" w:rsidP="004D7B52">
            <w:pPr>
              <w:pStyle w:val="ConsPlusCell"/>
              <w:rPr>
                <w:rFonts w:ascii="Times New Roman" w:hAnsi="Times New Roman" w:cs="Times New Roman"/>
                <w:sz w:val="24"/>
                <w:szCs w:val="24"/>
              </w:rPr>
            </w:pPr>
            <w:r>
              <w:rPr>
                <w:rFonts w:ascii="Times New Roman" w:hAnsi="Times New Roman" w:cs="Times New Roman"/>
                <w:sz w:val="24"/>
                <w:szCs w:val="24"/>
              </w:rPr>
              <w:t>Финансовое обеспечение муниципальной Программы всего, в том числе по источникам финансирования</w:t>
            </w:r>
          </w:p>
        </w:tc>
        <w:tc>
          <w:tcPr>
            <w:tcW w:w="7171" w:type="dxa"/>
            <w:tcBorders>
              <w:left w:val="single" w:sz="4" w:space="0" w:color="auto"/>
              <w:bottom w:val="single" w:sz="4" w:space="0" w:color="auto"/>
              <w:right w:val="single" w:sz="4" w:space="0" w:color="auto"/>
            </w:tcBorders>
          </w:tcPr>
          <w:p w:rsidR="00D94858" w:rsidRPr="008F60F5" w:rsidRDefault="00D94858" w:rsidP="005811B5">
            <w:r w:rsidRPr="008F60F5">
              <w:t xml:space="preserve">Общий объем финансирования из средств местного бюджета по </w:t>
            </w:r>
            <w:r>
              <w:t>муниципальной п</w:t>
            </w:r>
            <w:r w:rsidRPr="008F60F5">
              <w:t xml:space="preserve">рограмме составляет </w:t>
            </w:r>
            <w:r w:rsidR="008560E7">
              <w:t>–</w:t>
            </w:r>
            <w:r>
              <w:t xml:space="preserve"> </w:t>
            </w:r>
            <w:r w:rsidR="007E5C41">
              <w:t>3120</w:t>
            </w:r>
            <w:r w:rsidR="00F25FDB">
              <w:t>,0</w:t>
            </w:r>
            <w:r w:rsidRPr="008F60F5">
              <w:t xml:space="preserve"> тыс. руб.</w:t>
            </w:r>
          </w:p>
          <w:p w:rsidR="00D94858" w:rsidRPr="008F60F5" w:rsidRDefault="00D94858" w:rsidP="005811B5">
            <w:r w:rsidRPr="008F60F5">
              <w:t xml:space="preserve">В том числе по годам: </w:t>
            </w:r>
          </w:p>
          <w:p w:rsidR="00D94858" w:rsidRDefault="00D94858" w:rsidP="005811B5">
            <w:r w:rsidRPr="008F60F5">
              <w:t>20</w:t>
            </w:r>
            <w:r>
              <w:t>2</w:t>
            </w:r>
            <w:r w:rsidR="00D048CE">
              <w:t>4</w:t>
            </w:r>
            <w:r w:rsidRPr="008F60F5">
              <w:t xml:space="preserve"> год – </w:t>
            </w:r>
            <w:r w:rsidR="00F25FDB">
              <w:t>1</w:t>
            </w:r>
            <w:r w:rsidR="007E5C41">
              <w:t>04</w:t>
            </w:r>
            <w:r w:rsidR="00F25FDB">
              <w:t>0,0</w:t>
            </w:r>
            <w:r w:rsidRPr="008F60F5">
              <w:t xml:space="preserve"> тыс. руб.</w:t>
            </w:r>
          </w:p>
          <w:p w:rsidR="00D94858" w:rsidRDefault="00D94858" w:rsidP="005811B5">
            <w:r>
              <w:t>202</w:t>
            </w:r>
            <w:r w:rsidR="00D048CE">
              <w:t>5</w:t>
            </w:r>
            <w:r>
              <w:t xml:space="preserve"> год – </w:t>
            </w:r>
            <w:r w:rsidR="00F25FDB">
              <w:t>1</w:t>
            </w:r>
            <w:r w:rsidR="007E5C41">
              <w:t>04</w:t>
            </w:r>
            <w:r w:rsidR="00F25FDB">
              <w:t>0,0</w:t>
            </w:r>
            <w:r>
              <w:t xml:space="preserve"> тыс. руб.</w:t>
            </w:r>
          </w:p>
          <w:p w:rsidR="00D94858" w:rsidRPr="008F60F5" w:rsidRDefault="00D94858" w:rsidP="005811B5">
            <w:r>
              <w:t>202</w:t>
            </w:r>
            <w:r w:rsidR="00D048CE">
              <w:t>6</w:t>
            </w:r>
            <w:r>
              <w:t xml:space="preserve"> год –</w:t>
            </w:r>
            <w:r w:rsidR="005811B5">
              <w:t xml:space="preserve"> </w:t>
            </w:r>
            <w:r w:rsidR="00F25FDB">
              <w:t>1</w:t>
            </w:r>
            <w:r w:rsidR="007E5C41">
              <w:t>04</w:t>
            </w:r>
            <w:r w:rsidR="00F25FDB">
              <w:t>0,0</w:t>
            </w:r>
            <w:r w:rsidR="008560E7">
              <w:t xml:space="preserve"> </w:t>
            </w:r>
            <w:r>
              <w:t xml:space="preserve">тыс. руб.  </w:t>
            </w:r>
          </w:p>
          <w:p w:rsidR="00D94858" w:rsidRPr="008F60F5" w:rsidRDefault="00D94858" w:rsidP="005811B5">
            <w:r w:rsidRPr="008F60F5">
              <w:t>В том числе по Подпрограммам:</w:t>
            </w:r>
          </w:p>
          <w:p w:rsidR="00D94858" w:rsidRDefault="005811B5" w:rsidP="005811B5">
            <w:r>
              <w:t xml:space="preserve">1. </w:t>
            </w:r>
            <w:r w:rsidR="00D94858" w:rsidRPr="008F60F5">
              <w:t>Подпрограмма «</w:t>
            </w:r>
            <w:r w:rsidR="00D94858">
              <w:t>Эффективное использование муниципального имущества (аренда, продажа, приобретение, передача в управление</w:t>
            </w:r>
            <w:r w:rsidR="00545B4F">
              <w:t>)»</w:t>
            </w:r>
            <w:r w:rsidR="00D94858">
              <w:t>.</w:t>
            </w:r>
          </w:p>
          <w:p w:rsidR="00D94858" w:rsidRPr="00052E5D" w:rsidRDefault="00D94858" w:rsidP="005811B5">
            <w:r w:rsidRPr="008F60F5">
              <w:t xml:space="preserve">Всего – </w:t>
            </w:r>
            <w:r w:rsidR="007E5C41">
              <w:t>42</w:t>
            </w:r>
            <w:r w:rsidR="00F25FDB">
              <w:t>0</w:t>
            </w:r>
            <w:r w:rsidR="00545B4F">
              <w:t>,0</w:t>
            </w:r>
            <w:r w:rsidRPr="00052E5D">
              <w:t xml:space="preserve"> тыс. руб.</w:t>
            </w:r>
          </w:p>
          <w:p w:rsidR="00BE7AA3" w:rsidRDefault="00BE7AA3" w:rsidP="005811B5">
            <w:r w:rsidRPr="008F60F5">
              <w:t>20</w:t>
            </w:r>
            <w:r>
              <w:t>2</w:t>
            </w:r>
            <w:r w:rsidR="00D048CE">
              <w:t>4</w:t>
            </w:r>
            <w:r w:rsidRPr="008F60F5">
              <w:t xml:space="preserve"> год – </w:t>
            </w:r>
            <w:r w:rsidR="007E5C41">
              <w:t>14</w:t>
            </w:r>
            <w:r w:rsidR="00F25FDB">
              <w:t>0</w:t>
            </w:r>
            <w:r>
              <w:t>,0</w:t>
            </w:r>
            <w:r w:rsidRPr="008F60F5">
              <w:t xml:space="preserve"> тыс. руб.</w:t>
            </w:r>
          </w:p>
          <w:p w:rsidR="00BE7AA3" w:rsidRDefault="00BE7AA3" w:rsidP="005811B5">
            <w:r>
              <w:lastRenderedPageBreak/>
              <w:t>202</w:t>
            </w:r>
            <w:r w:rsidR="00D048CE">
              <w:t>5</w:t>
            </w:r>
            <w:r>
              <w:t xml:space="preserve"> год – </w:t>
            </w:r>
            <w:r w:rsidR="009224F1">
              <w:t>1</w:t>
            </w:r>
            <w:r w:rsidR="007E5C41">
              <w:t>4</w:t>
            </w:r>
            <w:r w:rsidR="00F25FDB">
              <w:t>0</w:t>
            </w:r>
            <w:r>
              <w:t>,0 тыс. руб.</w:t>
            </w:r>
          </w:p>
          <w:p w:rsidR="00BE7AA3" w:rsidRPr="008F60F5" w:rsidRDefault="00BE7AA3" w:rsidP="005811B5">
            <w:r>
              <w:t>202</w:t>
            </w:r>
            <w:r w:rsidR="00D048CE">
              <w:t>6</w:t>
            </w:r>
            <w:r>
              <w:t xml:space="preserve"> год –</w:t>
            </w:r>
            <w:r w:rsidR="009224F1">
              <w:t>1</w:t>
            </w:r>
            <w:r w:rsidR="007E5C41">
              <w:t>4</w:t>
            </w:r>
            <w:r w:rsidR="00F25FDB">
              <w:t>0</w:t>
            </w:r>
            <w:r>
              <w:t xml:space="preserve">,0 тыс. руб.  </w:t>
            </w:r>
          </w:p>
          <w:p w:rsidR="00D94858" w:rsidRDefault="005811B5" w:rsidP="005811B5">
            <w:r>
              <w:t xml:space="preserve">2. </w:t>
            </w:r>
            <w:r w:rsidR="00D94858">
              <w:t>Подпрограмма «Ремонт и реконструкция муниципального имущества». Всего –</w:t>
            </w:r>
            <w:r>
              <w:t xml:space="preserve"> </w:t>
            </w:r>
            <w:r w:rsidR="00F25FDB">
              <w:t>90</w:t>
            </w:r>
            <w:r w:rsidR="00BE7AA3">
              <w:t>0,0</w:t>
            </w:r>
            <w:r w:rsidR="00D94858">
              <w:t xml:space="preserve"> тыс. руб.</w:t>
            </w:r>
          </w:p>
          <w:p w:rsidR="00BE7AA3" w:rsidRDefault="00BE7AA3" w:rsidP="005811B5">
            <w:r w:rsidRPr="008F60F5">
              <w:t>20</w:t>
            </w:r>
            <w:r>
              <w:t>2</w:t>
            </w:r>
            <w:r w:rsidR="00D048CE">
              <w:t>4</w:t>
            </w:r>
            <w:r w:rsidRPr="008F60F5">
              <w:t xml:space="preserve"> год – </w:t>
            </w:r>
            <w:r w:rsidR="00F25FDB">
              <w:t>30</w:t>
            </w:r>
            <w:r w:rsidR="009224F1">
              <w:t>0</w:t>
            </w:r>
            <w:r>
              <w:t>,0</w:t>
            </w:r>
            <w:r w:rsidRPr="008F60F5">
              <w:t xml:space="preserve"> тыс. руб.</w:t>
            </w:r>
          </w:p>
          <w:p w:rsidR="00BE7AA3" w:rsidRDefault="00BE7AA3" w:rsidP="005811B5">
            <w:r>
              <w:t>202</w:t>
            </w:r>
            <w:r w:rsidR="00D048CE">
              <w:t>5</w:t>
            </w:r>
            <w:r>
              <w:t xml:space="preserve"> год – </w:t>
            </w:r>
            <w:r w:rsidR="00F25FDB">
              <w:t>30</w:t>
            </w:r>
            <w:r>
              <w:t>0,0 тыс. руб.</w:t>
            </w:r>
          </w:p>
          <w:p w:rsidR="00BE7AA3" w:rsidRPr="008F60F5" w:rsidRDefault="00BE7AA3" w:rsidP="005811B5">
            <w:r>
              <w:t>202</w:t>
            </w:r>
            <w:r w:rsidR="00D048CE">
              <w:t>6</w:t>
            </w:r>
            <w:r>
              <w:t xml:space="preserve"> год –</w:t>
            </w:r>
            <w:r w:rsidR="005811B5">
              <w:t xml:space="preserve"> </w:t>
            </w:r>
            <w:r w:rsidR="00F25FDB">
              <w:t>30</w:t>
            </w:r>
            <w:r>
              <w:t xml:space="preserve">0,0 тыс. руб.  </w:t>
            </w:r>
          </w:p>
          <w:p w:rsidR="00D94858" w:rsidRDefault="005811B5" w:rsidP="005811B5">
            <w:r>
              <w:t xml:space="preserve">3. </w:t>
            </w:r>
            <w:r w:rsidR="00D94858">
              <w:t xml:space="preserve">Подпрограмма «Ремонт и капитальный ремонт муниципального жилищного фонда». Всего – </w:t>
            </w:r>
            <w:r w:rsidR="009224F1">
              <w:t>1</w:t>
            </w:r>
            <w:r w:rsidR="007E5C41">
              <w:t>800,0</w:t>
            </w:r>
            <w:r w:rsidR="00D94858">
              <w:t> тыс. руб.</w:t>
            </w:r>
          </w:p>
          <w:p w:rsidR="00BE7AA3" w:rsidRDefault="00BE7AA3" w:rsidP="005811B5">
            <w:r w:rsidRPr="008F60F5">
              <w:t>20</w:t>
            </w:r>
            <w:r>
              <w:t>2</w:t>
            </w:r>
            <w:r w:rsidR="00D048CE">
              <w:t>4</w:t>
            </w:r>
            <w:r w:rsidRPr="008F60F5">
              <w:t xml:space="preserve"> год – </w:t>
            </w:r>
            <w:r w:rsidR="00F25FDB">
              <w:t>600,0</w:t>
            </w:r>
            <w:r w:rsidRPr="008F60F5">
              <w:t xml:space="preserve"> тыс. руб.</w:t>
            </w:r>
          </w:p>
          <w:p w:rsidR="00BE7AA3" w:rsidRDefault="00BE7AA3" w:rsidP="005811B5">
            <w:r>
              <w:t>202</w:t>
            </w:r>
            <w:r w:rsidR="00D048CE">
              <w:t>5</w:t>
            </w:r>
            <w:r>
              <w:t xml:space="preserve"> год – </w:t>
            </w:r>
            <w:r w:rsidR="00F25FDB">
              <w:t>600,0</w:t>
            </w:r>
            <w:r>
              <w:t xml:space="preserve"> тыс. руб.</w:t>
            </w:r>
          </w:p>
          <w:p w:rsidR="004D7B52" w:rsidRPr="007F2952" w:rsidRDefault="00BE7AA3" w:rsidP="005811B5">
            <w:r>
              <w:t>202</w:t>
            </w:r>
            <w:r w:rsidR="00D048CE">
              <w:t>6</w:t>
            </w:r>
            <w:r>
              <w:t xml:space="preserve"> год –</w:t>
            </w:r>
            <w:r w:rsidR="005811B5">
              <w:t xml:space="preserve"> </w:t>
            </w:r>
            <w:r w:rsidR="00F25FDB">
              <w:t>600,0</w:t>
            </w:r>
            <w:r>
              <w:t xml:space="preserve"> тыс. руб.   </w:t>
            </w:r>
          </w:p>
        </w:tc>
      </w:tr>
      <w:tr w:rsidR="004D7B52" w:rsidRPr="008F60F5" w:rsidTr="005811B5">
        <w:trPr>
          <w:trHeight w:val="400"/>
          <w:tblCellSpacing w:w="5" w:type="nil"/>
          <w:jc w:val="center"/>
        </w:trPr>
        <w:tc>
          <w:tcPr>
            <w:tcW w:w="3205" w:type="dxa"/>
            <w:tcBorders>
              <w:left w:val="single" w:sz="4" w:space="0" w:color="auto"/>
              <w:bottom w:val="single" w:sz="4" w:space="0" w:color="auto"/>
              <w:right w:val="single" w:sz="4" w:space="0" w:color="auto"/>
            </w:tcBorders>
          </w:tcPr>
          <w:p w:rsidR="004D7B52" w:rsidRPr="008F60F5" w:rsidRDefault="004D7B52" w:rsidP="004D7B52">
            <w:pPr>
              <w:pStyle w:val="ConsPlusCell"/>
              <w:rPr>
                <w:rFonts w:ascii="Times New Roman" w:hAnsi="Times New Roman" w:cs="Times New Roman"/>
                <w:sz w:val="24"/>
                <w:szCs w:val="24"/>
              </w:rPr>
            </w:pPr>
            <w:r w:rsidRPr="008F60F5">
              <w:rPr>
                <w:rFonts w:ascii="Times New Roman" w:hAnsi="Times New Roman" w:cs="Times New Roman"/>
                <w:sz w:val="24"/>
                <w:szCs w:val="24"/>
              </w:rPr>
              <w:lastRenderedPageBreak/>
              <w:t>Ожидаемые результаты реализации муниципальной программы</w:t>
            </w:r>
          </w:p>
        </w:tc>
        <w:tc>
          <w:tcPr>
            <w:tcW w:w="7171" w:type="dxa"/>
            <w:tcBorders>
              <w:left w:val="single" w:sz="4" w:space="0" w:color="auto"/>
              <w:bottom w:val="single" w:sz="4" w:space="0" w:color="auto"/>
              <w:right w:val="single" w:sz="4" w:space="0" w:color="auto"/>
            </w:tcBorders>
          </w:tcPr>
          <w:p w:rsidR="004D7B52" w:rsidRDefault="004D7B52" w:rsidP="004D7B52">
            <w:r>
              <w:t>- Создание безопасных и комфортных условий для проживания нанимателей жилых помещений, уменьшение объема муниципального жилищного фонда, требующего капитального ремонта, сокращение затрат на дальнейшее техническое обслуживание и эксплуатацию, снижение размера физического износа и продление сроков эксплуатации муниципального имущества;</w:t>
            </w:r>
          </w:p>
          <w:p w:rsidR="004D7B52" w:rsidRDefault="004D7B52" w:rsidP="004D7B52">
            <w:r>
              <w:t>- Ликвидация предаварийных и аварийных чрезвычайных ситуаций, выявленных в процессе обследования муниципального имущества;</w:t>
            </w:r>
          </w:p>
          <w:p w:rsidR="004D7B52" w:rsidRDefault="004D7B52" w:rsidP="004D7B52">
            <w:r>
              <w:t xml:space="preserve"> - Содержание в надлежащем состоянии и сохранность муниципального имущества;</w:t>
            </w:r>
          </w:p>
          <w:p w:rsidR="004D7B52" w:rsidRDefault="004D7B52" w:rsidP="004D7B52">
            <w:r>
              <w:t>- Снижение нерациональных расходов на содержание муниципального имущества в результате эффективного использован</w:t>
            </w:r>
            <w:r w:rsidR="00F8165B">
              <w:t>ия и распоряжения имуществом;</w:t>
            </w:r>
          </w:p>
          <w:p w:rsidR="004D7B52" w:rsidRPr="008F60F5" w:rsidRDefault="004D7B52" w:rsidP="004D7B52">
            <w:pPr>
              <w:tabs>
                <w:tab w:val="num" w:pos="0"/>
              </w:tabs>
            </w:pPr>
            <w:r>
              <w:t xml:space="preserve">- </w:t>
            </w:r>
            <w:r w:rsidRPr="008F60F5">
              <w:t>Снижение рисков возникн</w:t>
            </w:r>
            <w:r>
              <w:t>овения аварийных ситуаций до 70 </w:t>
            </w:r>
            <w:r w:rsidRPr="008F60F5">
              <w:t>процентов;</w:t>
            </w:r>
          </w:p>
          <w:p w:rsidR="004D7B52" w:rsidRPr="008F60F5" w:rsidRDefault="004D7B52" w:rsidP="004D7B52">
            <w:r>
              <w:t xml:space="preserve">- </w:t>
            </w:r>
            <w:r w:rsidRPr="008F60F5">
              <w:t>Улучшение состояния муниципального имущества</w:t>
            </w:r>
            <w:r w:rsidR="00F8165B">
              <w:t>.</w:t>
            </w:r>
          </w:p>
        </w:tc>
      </w:tr>
    </w:tbl>
    <w:p w:rsidR="004D7B52" w:rsidRDefault="004D7B52" w:rsidP="004D7B52">
      <w:pPr>
        <w:jc w:val="center"/>
        <w:rPr>
          <w:b/>
        </w:rPr>
      </w:pPr>
    </w:p>
    <w:p w:rsidR="009A1BDA" w:rsidRPr="00E52518" w:rsidRDefault="004D7B52" w:rsidP="009A1BDA">
      <w:pPr>
        <w:pStyle w:val="10"/>
        <w:ind w:left="0"/>
        <w:jc w:val="center"/>
        <w:rPr>
          <w:b/>
        </w:rPr>
      </w:pPr>
      <w:r>
        <w:rPr>
          <w:b/>
        </w:rPr>
        <w:br w:type="page"/>
      </w:r>
      <w:r w:rsidR="009A1BDA">
        <w:rPr>
          <w:b/>
        </w:rPr>
        <w:lastRenderedPageBreak/>
        <w:t xml:space="preserve">1. </w:t>
      </w:r>
      <w:r w:rsidR="009A1BDA" w:rsidRPr="00E52518">
        <w:rPr>
          <w:b/>
        </w:rPr>
        <w:t>Общая характеристика, основные проблемы и прогноз развития сферы реализации Программы</w:t>
      </w:r>
    </w:p>
    <w:p w:rsidR="009A1BDA" w:rsidRPr="00E52518" w:rsidRDefault="009A1BDA" w:rsidP="009A1BDA">
      <w:pPr>
        <w:ind w:firstLine="567"/>
        <w:jc w:val="both"/>
        <w:rPr>
          <w:b/>
        </w:rPr>
      </w:pPr>
    </w:p>
    <w:p w:rsidR="009A1BDA" w:rsidRDefault="009A1BDA" w:rsidP="009A1BDA">
      <w:pPr>
        <w:ind w:firstLine="709"/>
        <w:jc w:val="both"/>
      </w:pPr>
      <w:r>
        <w:t>На сегодняшний день отчетливо обозначилась проблема содержания недвижимого имущества, находящегося в собственности МО Аннинское городское поселение, являясь одной из актуальных требующих ежедневного внимания и принятия эффективных решений.</w:t>
      </w:r>
    </w:p>
    <w:p w:rsidR="009A1BDA" w:rsidRDefault="009A1BDA" w:rsidP="009A1BDA">
      <w:pPr>
        <w:ind w:firstLine="709"/>
        <w:jc w:val="both"/>
      </w:pPr>
      <w:r>
        <w:t>Причиной вызывающей необходимость выполнения муниципальной п</w:t>
      </w:r>
      <w:r w:rsidRPr="007E178C">
        <w:t>рограммы</w:t>
      </w:r>
      <w:r>
        <w:t xml:space="preserve"> является процесс физического и морального старения объектов, который в случае невыполнения работ по содержанию данных объектов приведет к значительному ухудшению их состояния, к возникновению чрезвычайных ситуаций, представляющих угрозу жизни граждан, проживающих в домах. Физический износ муниципального имущества отличается по времени и зависит от многих факторов, основными из которых являются природно-климатические факторы и жизнедеятельность человека, в связи с этим сроки его службы по времени различны. </w:t>
      </w:r>
    </w:p>
    <w:p w:rsidR="009A1BDA" w:rsidRPr="0097022C" w:rsidRDefault="009A1BDA" w:rsidP="009A1BDA">
      <w:pPr>
        <w:ind w:firstLine="709"/>
        <w:jc w:val="both"/>
      </w:pPr>
      <w:r w:rsidRPr="0097022C">
        <w:t xml:space="preserve">На территории МО Аннинское городское поселение находится </w:t>
      </w:r>
      <w:r>
        <w:t>1</w:t>
      </w:r>
      <w:r w:rsidR="003E4B36">
        <w:t>11</w:t>
      </w:r>
      <w:r w:rsidRPr="0097022C">
        <w:t xml:space="preserve"> многоквартирны</w:t>
      </w:r>
      <w:r>
        <w:t>х</w:t>
      </w:r>
      <w:r w:rsidRPr="0097022C">
        <w:t xml:space="preserve"> дом</w:t>
      </w:r>
      <w:r>
        <w:t>а</w:t>
      </w:r>
      <w:r w:rsidRPr="0097022C">
        <w:t xml:space="preserve"> (</w:t>
      </w:r>
      <w:r w:rsidR="003E4B36">
        <w:t>14246</w:t>
      </w:r>
      <w:r w:rsidRPr="0097022C">
        <w:t xml:space="preserve"> квартир, из них являются муниципальными </w:t>
      </w:r>
      <w:r>
        <w:t>2</w:t>
      </w:r>
      <w:r w:rsidR="006B1075">
        <w:t>40</w:t>
      </w:r>
      <w:r w:rsidRPr="0097022C">
        <w:t xml:space="preserve"> квартир</w:t>
      </w:r>
      <w:r>
        <w:t>)</w:t>
      </w:r>
      <w:r w:rsidRPr="0097022C">
        <w:t>.</w:t>
      </w:r>
    </w:p>
    <w:p w:rsidR="009A1BDA" w:rsidRDefault="009A1BDA" w:rsidP="009A1BDA">
      <w:pPr>
        <w:ind w:firstLine="709"/>
        <w:jc w:val="both"/>
      </w:pPr>
      <w:r w:rsidRPr="0097022C">
        <w:t>Жилищный фонд МО Аннинское городское поселение формировался в период с 1945 по</w:t>
      </w:r>
      <w:r>
        <w:t xml:space="preserve"> 2020 год. Период с 1945 по 1959 годы характеризовался строительством одноэтажных (деревянных, кирпичных, каркасно-засыпных) жилых домов с печным отоплением. Интенсивное строительство многоквартирных домов с централизованным газоснабжением велось с 1960 года до середины 80-х годов. Новое жилищное строительство в МО Аннинское сельское поселение началось только в 2013 году. В связи с </w:t>
      </w:r>
      <w:proofErr w:type="gramStart"/>
      <w:r>
        <w:t>вышеизложенным</w:t>
      </w:r>
      <w:proofErr w:type="gramEnd"/>
      <w:r>
        <w:t xml:space="preserve"> средний срок эксплуатации жилищного фонда составляет более 25 лет. </w:t>
      </w:r>
      <w:r w:rsidRPr="00C24894">
        <w:t>В связи с длительным сроком эксплуатации газовое оборудование, а также радиаторы отопления во многих помещениях муниципального жилищного фонда пришл</w:t>
      </w:r>
      <w:r>
        <w:t>и</w:t>
      </w:r>
      <w:r w:rsidRPr="00C24894">
        <w:t xml:space="preserve"> в негодность, что создает угрозу безопасному проживанию в жилищном фонде, а, следовательно, требует замены.</w:t>
      </w:r>
      <w:r>
        <w:t xml:space="preserve"> Также требуют ремонта бытовые ванны в муниципальном жилищном фонде, т</w:t>
      </w:r>
      <w:r w:rsidRPr="005F57E1">
        <w:t>ребуется</w:t>
      </w:r>
      <w:r>
        <w:t xml:space="preserve"> замена/установка индивидуальных приборов учета горячего, холодного водоснабжения, электроснабжения в муниципальных квартирах МО Аннинского сельского поселения.</w:t>
      </w:r>
    </w:p>
    <w:p w:rsidR="009A1BDA" w:rsidRPr="007E178C" w:rsidRDefault="009A1BDA" w:rsidP="009A1BDA">
      <w:pPr>
        <w:ind w:firstLine="709"/>
        <w:jc w:val="both"/>
      </w:pPr>
      <w:proofErr w:type="gramStart"/>
      <w:r w:rsidRPr="0054233F">
        <w:t>Программа</w:t>
      </w:r>
      <w:r>
        <w:t xml:space="preserve"> основывается на положениях статьи 210 Гражданского кодекса Российской Федерации, устанавливающей обязанность собственников нести бремя содержания своего имущества, части 1 статьи 30, статьей 39, 65, 153, 155 Жилищного кодекса Российской Федерации, обязывающих муниципальное образование в лице соответствующих органов местного самоуправления, как собственника помещений в многоквартирных домах, нести бремя расходов на содержание и ремонт общего имущества в многоквартирных домах, содержание и</w:t>
      </w:r>
      <w:proofErr w:type="gramEnd"/>
      <w:r>
        <w:t xml:space="preserve"> ремонт помещений, своевременно и полностью вносить плату за коммунальные услуги. </w:t>
      </w:r>
      <w:proofErr w:type="gramStart"/>
      <w:r>
        <w:t>Федеральный закон Российской Федерации от 06.10.2003 № 131-ФЗ «Об общих принципах организации местного самоуправления в Российской Федерации» специально выделяет содержание муниципального жилищного фонда в качестве вопроса местного значения, так как право граждан на жилище и благоприятную среду жизнедеятельности закреплено в Конституции Российской Федерации, поэтому создание условий комфортного проживания граждан является одной из социально значимых задач органов местного самоуправления.</w:t>
      </w:r>
      <w:proofErr w:type="gramEnd"/>
      <w:r>
        <w:t xml:space="preserve"> </w:t>
      </w:r>
      <w:r w:rsidRPr="00AF5F42">
        <w:t xml:space="preserve">Для решения указанных вопросов </w:t>
      </w:r>
      <w:r w:rsidRPr="007E178C">
        <w:t>необходимо определить объем работ по содержанию недвижимого имущества, порядок их проведения и финансирования.</w:t>
      </w:r>
    </w:p>
    <w:p w:rsidR="009A1BDA" w:rsidRDefault="009A1BDA" w:rsidP="009A1BDA">
      <w:pPr>
        <w:ind w:firstLine="709"/>
        <w:jc w:val="both"/>
      </w:pPr>
      <w:r w:rsidRPr="007E178C">
        <w:t>В рамках капитального ремонта муниципального</w:t>
      </w:r>
      <w:r w:rsidRPr="00590306">
        <w:t xml:space="preserve"> жилищного фонда планируется </w:t>
      </w:r>
      <w:r>
        <w:t xml:space="preserve">выполнять </w:t>
      </w:r>
      <w:r w:rsidRPr="00590306">
        <w:t xml:space="preserve">работы по обследованию многоквартирных домов на предмет пригодности для постоянного проживания, составлению проектно-сметной документации, технического надзора и контроля за качеством выполняемых работ и </w:t>
      </w:r>
      <w:proofErr w:type="gramStart"/>
      <w:r w:rsidRPr="00590306">
        <w:t>другое</w:t>
      </w:r>
      <w:proofErr w:type="gramEnd"/>
      <w:r w:rsidRPr="00590306">
        <w:t>.</w:t>
      </w:r>
    </w:p>
    <w:p w:rsidR="009A1BDA" w:rsidRDefault="009A1BDA" w:rsidP="009A1BDA">
      <w:pPr>
        <w:ind w:firstLine="709"/>
        <w:jc w:val="both"/>
      </w:pPr>
      <w:r>
        <w:t xml:space="preserve">Основные концептуальные положения </w:t>
      </w:r>
      <w:r w:rsidRPr="0054233F">
        <w:t>Программы</w:t>
      </w:r>
      <w:r>
        <w:t xml:space="preserve"> базируются на использовании программно-целевого подхода, обусловленного масштабностью, долговременностью, социальной ориентированностью проблемы улучшения качества жизни и обеспечения безопасных и комфортных условий проживания населения МО Аннинское городское поселение, повышения уровня благоустройства жилых домов, сохранению, восстановлению, повышению надежности </w:t>
      </w:r>
      <w:r>
        <w:lastRenderedPageBreak/>
        <w:t>объектов муниципальной собственности, которые требуют консолидации усилий органов власти, управляющих организаций.</w:t>
      </w:r>
    </w:p>
    <w:p w:rsidR="009A1BDA" w:rsidRDefault="009A1BDA" w:rsidP="009A1BDA">
      <w:pPr>
        <w:ind w:firstLine="709"/>
        <w:jc w:val="both"/>
      </w:pPr>
      <w:r>
        <w:t>Программно-целевой подход позволяет разработать и реализовать комплекс программных мероприятий, взаимосвязанных по спросу и предложению, ресурсам, срокам реализации и исполнителям, направленных на модернизацию, содержание и ремонт недвижимого имущества муниципальной собственности. Также реализация комплекса программных мероприятий позволит активизировать процесс распоряжения и рационального использования муниципального имущества и принятие в отношении имущества управленческих решений, благоприятно влияющих на достижение намеченных целей в области экономики МО Аннинское городское поселение и соответственно оптимизацию расходов на содержание имущества.</w:t>
      </w:r>
    </w:p>
    <w:p w:rsidR="009A1BDA" w:rsidRDefault="009A1BDA" w:rsidP="009A1BDA">
      <w:pPr>
        <w:ind w:firstLine="567"/>
        <w:jc w:val="both"/>
      </w:pPr>
    </w:p>
    <w:p w:rsidR="009A1BDA" w:rsidRDefault="009A1BDA" w:rsidP="009A1BDA">
      <w:pPr>
        <w:jc w:val="center"/>
        <w:rPr>
          <w:b/>
        </w:rPr>
      </w:pPr>
      <w:r>
        <w:rPr>
          <w:b/>
        </w:rPr>
        <w:t>2. Основные цели и задачи муниципальной программы</w:t>
      </w:r>
    </w:p>
    <w:p w:rsidR="009A1BDA" w:rsidRDefault="009A1BDA" w:rsidP="009A1BDA">
      <w:pPr>
        <w:jc w:val="center"/>
        <w:rPr>
          <w:b/>
        </w:rPr>
      </w:pPr>
    </w:p>
    <w:p w:rsidR="009A1BDA" w:rsidRDefault="009A1BDA" w:rsidP="009A1BDA">
      <w:pPr>
        <w:ind w:firstLine="709"/>
        <w:jc w:val="both"/>
      </w:pPr>
      <w:r>
        <w:t>Основная цель</w:t>
      </w:r>
      <w:r w:rsidRPr="00F8165B">
        <w:t xml:space="preserve"> </w:t>
      </w:r>
      <w:r w:rsidRPr="005D6A23">
        <w:t xml:space="preserve">муниципальной программы состоит в организации </w:t>
      </w:r>
      <w:r>
        <w:t xml:space="preserve">учета, эффективного использования, </w:t>
      </w:r>
      <w:r w:rsidRPr="005D6A23">
        <w:t>содержания</w:t>
      </w:r>
      <w:r>
        <w:t xml:space="preserve"> и</w:t>
      </w:r>
      <w:r w:rsidRPr="005D6A23">
        <w:t xml:space="preserve"> сохранения недвижимого имущества, находящегося в собственности</w:t>
      </w:r>
      <w:r>
        <w:t xml:space="preserve"> МО Аннинское городское поселение, создании оптимальных условий, обеспечивающих безопасное и комфортное проживание граждан в муниципальных жилых помещениях.</w:t>
      </w:r>
    </w:p>
    <w:p w:rsidR="009A1BDA" w:rsidRDefault="009A1BDA" w:rsidP="009A1BDA">
      <w:pPr>
        <w:ind w:firstLine="709"/>
        <w:jc w:val="both"/>
      </w:pPr>
      <w:proofErr w:type="gramStart"/>
      <w:r>
        <w:t>Для достижения цели решаются задачи обеспечения сохранности недвижимого имущества, находящегося в собственности МО Аннинское городское поселение, приведения его в нормативное состояние и соответствие установленным санитарным и техническим правилам и нормам, иным требованиям законодательства, снижения эксплуатационных расходов, снижения размера физического износа, увеличения срока службы многоквартирных домов, повышения качества жилищно-коммунальных услуг, предоставляемых гражданам поселения.</w:t>
      </w:r>
      <w:proofErr w:type="gramEnd"/>
    </w:p>
    <w:p w:rsidR="009A1BDA" w:rsidRDefault="009A1BDA" w:rsidP="009A1BDA">
      <w:pPr>
        <w:ind w:firstLine="709"/>
        <w:jc w:val="both"/>
      </w:pPr>
    </w:p>
    <w:p w:rsidR="009A1BDA" w:rsidRDefault="009A1BDA" w:rsidP="009A1BDA">
      <w:pPr>
        <w:jc w:val="center"/>
        <w:rPr>
          <w:b/>
        </w:rPr>
      </w:pPr>
      <w:r>
        <w:rPr>
          <w:b/>
        </w:rPr>
        <w:t>3. Сроки реализации муниципальной программы</w:t>
      </w:r>
    </w:p>
    <w:p w:rsidR="009A1BDA" w:rsidRDefault="009A1BDA" w:rsidP="009A1BDA">
      <w:pPr>
        <w:ind w:firstLine="709"/>
        <w:jc w:val="both"/>
      </w:pPr>
    </w:p>
    <w:p w:rsidR="009A1BDA" w:rsidRDefault="009A1BDA" w:rsidP="009A1BDA">
      <w:pPr>
        <w:ind w:firstLine="709"/>
        <w:jc w:val="both"/>
      </w:pPr>
      <w:r>
        <w:t>Муниципальная программа реализуется в 202</w:t>
      </w:r>
      <w:r w:rsidR="003E4B36">
        <w:t>4</w:t>
      </w:r>
      <w:r>
        <w:t xml:space="preserve"> году и плановом периоде 202</w:t>
      </w:r>
      <w:r w:rsidR="003E4B36">
        <w:t>5</w:t>
      </w:r>
      <w:r>
        <w:t xml:space="preserve"> и 202</w:t>
      </w:r>
      <w:r w:rsidR="003E4B36">
        <w:t>6</w:t>
      </w:r>
      <w:r>
        <w:t xml:space="preserve"> годов.</w:t>
      </w:r>
    </w:p>
    <w:p w:rsidR="009A1BDA" w:rsidRDefault="009A1BDA" w:rsidP="009A1BDA">
      <w:pPr>
        <w:ind w:firstLine="709"/>
        <w:jc w:val="both"/>
      </w:pPr>
    </w:p>
    <w:p w:rsidR="009A1BDA" w:rsidRDefault="009A1BDA" w:rsidP="009A1BDA">
      <w:pPr>
        <w:jc w:val="center"/>
        <w:rPr>
          <w:b/>
        </w:rPr>
      </w:pPr>
      <w:r w:rsidRPr="00E52518">
        <w:rPr>
          <w:b/>
        </w:rPr>
        <w:t xml:space="preserve">4. Характеристика основных мероприятий </w:t>
      </w:r>
      <w:r>
        <w:rPr>
          <w:b/>
        </w:rPr>
        <w:t>муниципальной п</w:t>
      </w:r>
      <w:r w:rsidRPr="00E52518">
        <w:rPr>
          <w:b/>
        </w:rPr>
        <w:t>рограммы</w:t>
      </w:r>
    </w:p>
    <w:p w:rsidR="009A1BDA" w:rsidRPr="00F8165B" w:rsidRDefault="009A1BDA" w:rsidP="009A1BDA">
      <w:pPr>
        <w:ind w:firstLine="709"/>
        <w:jc w:val="both"/>
      </w:pPr>
    </w:p>
    <w:p w:rsidR="009A1BDA" w:rsidRPr="00F91522" w:rsidRDefault="009A1BDA" w:rsidP="009A1BDA">
      <w:pPr>
        <w:ind w:firstLine="709"/>
        <w:jc w:val="both"/>
      </w:pPr>
      <w:r w:rsidRPr="00F91522">
        <w:t>В рамках муниципальной программы и подпрограмм предусматривается реализация следующих Подпрограмм:</w:t>
      </w:r>
    </w:p>
    <w:p w:rsidR="009A1BDA" w:rsidRPr="00F91522" w:rsidRDefault="009A1BDA" w:rsidP="009A1BDA">
      <w:pPr>
        <w:ind w:firstLine="709"/>
        <w:jc w:val="both"/>
      </w:pPr>
      <w:r w:rsidRPr="007E178C">
        <w:t>1.</w:t>
      </w:r>
      <w:r w:rsidRPr="00F91522">
        <w:t xml:space="preserve"> Подпрограмма 1: «Эффективное использование муниципального имущества»</w:t>
      </w:r>
      <w:r>
        <w:t>;</w:t>
      </w:r>
    </w:p>
    <w:p w:rsidR="009A1BDA" w:rsidRPr="00F91522" w:rsidRDefault="009A1BDA" w:rsidP="009A1BDA">
      <w:pPr>
        <w:ind w:firstLine="709"/>
        <w:jc w:val="both"/>
      </w:pPr>
      <w:r>
        <w:t>2</w:t>
      </w:r>
      <w:r w:rsidRPr="00F91522">
        <w:t xml:space="preserve">. Подпрограмма </w:t>
      </w:r>
      <w:r>
        <w:t>2</w:t>
      </w:r>
      <w:r w:rsidRPr="00F91522">
        <w:t>: «Ремонт и реконструкция муниципального имущества»</w:t>
      </w:r>
      <w:r>
        <w:t>;</w:t>
      </w:r>
    </w:p>
    <w:p w:rsidR="009A1BDA" w:rsidRPr="00F91522" w:rsidRDefault="009A1BDA" w:rsidP="009A1BDA">
      <w:pPr>
        <w:ind w:firstLine="709"/>
        <w:jc w:val="both"/>
      </w:pPr>
      <w:r>
        <w:t>3</w:t>
      </w:r>
      <w:r w:rsidRPr="00F91522">
        <w:t xml:space="preserve">. Подпрограмма </w:t>
      </w:r>
      <w:r>
        <w:t>3</w:t>
      </w:r>
      <w:r w:rsidRPr="00F91522">
        <w:t>: «Ремонт и капитальный ремонт муниципального жилищного фонда»</w:t>
      </w:r>
      <w:r>
        <w:t>;</w:t>
      </w:r>
    </w:p>
    <w:p w:rsidR="009A1BDA" w:rsidRPr="00F91522" w:rsidRDefault="009A1BDA" w:rsidP="009A1BDA">
      <w:pPr>
        <w:ind w:firstLine="709"/>
        <w:jc w:val="both"/>
      </w:pPr>
      <w:r>
        <w:t>4</w:t>
      </w:r>
      <w:r w:rsidRPr="00F91522">
        <w:t xml:space="preserve">. Подпрограмма </w:t>
      </w:r>
      <w:r>
        <w:t>4</w:t>
      </w:r>
      <w:r w:rsidRPr="00F91522">
        <w:t>: «Замена внутриквартирного оборудования в жилищном фонде»</w:t>
      </w:r>
      <w:r>
        <w:t>.</w:t>
      </w:r>
    </w:p>
    <w:p w:rsidR="009A1BDA" w:rsidRDefault="009A1BDA" w:rsidP="009A1BDA">
      <w:pPr>
        <w:ind w:firstLine="709"/>
        <w:jc w:val="both"/>
      </w:pPr>
    </w:p>
    <w:p w:rsidR="009A1BDA" w:rsidRPr="00E52518" w:rsidRDefault="009A1BDA" w:rsidP="009A1BDA">
      <w:pPr>
        <w:tabs>
          <w:tab w:val="left" w:pos="2370"/>
        </w:tabs>
        <w:jc w:val="center"/>
        <w:rPr>
          <w:b/>
        </w:rPr>
      </w:pPr>
      <w:r>
        <w:rPr>
          <w:b/>
        </w:rPr>
        <w:t>5. Финансовое обеспечение муниципальной программы</w:t>
      </w:r>
    </w:p>
    <w:p w:rsidR="009A1BDA" w:rsidRDefault="009A1BDA" w:rsidP="009A1BDA">
      <w:pPr>
        <w:ind w:firstLine="709"/>
        <w:jc w:val="both"/>
      </w:pPr>
    </w:p>
    <w:p w:rsidR="009A1BDA" w:rsidRDefault="009A1BDA" w:rsidP="009D056F">
      <w:pPr>
        <w:ind w:firstLine="709"/>
        <w:jc w:val="both"/>
      </w:pPr>
      <w:r>
        <w:t xml:space="preserve">Финансирование </w:t>
      </w:r>
      <w:r w:rsidRPr="000F71E2">
        <w:t>муниципальной программы</w:t>
      </w:r>
      <w:r>
        <w:t xml:space="preserve"> производится за счёт средств местного бюджета МО Аннинское городское поселение.</w:t>
      </w:r>
    </w:p>
    <w:p w:rsidR="009A1BDA" w:rsidRPr="008F60F5" w:rsidRDefault="009A1BDA" w:rsidP="009D056F">
      <w:pPr>
        <w:ind w:firstLine="709"/>
        <w:jc w:val="both"/>
      </w:pPr>
      <w:r w:rsidRPr="008F60F5">
        <w:t xml:space="preserve">Общий объем финансирования из средств местного бюджета по </w:t>
      </w:r>
      <w:r>
        <w:t>муниципальной п</w:t>
      </w:r>
      <w:r w:rsidRPr="008F60F5">
        <w:t xml:space="preserve">рограмме составляет </w:t>
      </w:r>
      <w:r>
        <w:t>– 3120,0</w:t>
      </w:r>
      <w:r w:rsidRPr="008F60F5">
        <w:t xml:space="preserve"> тыс. руб.</w:t>
      </w:r>
    </w:p>
    <w:p w:rsidR="009A1BDA" w:rsidRPr="008F60F5" w:rsidRDefault="009A1BDA" w:rsidP="009D056F">
      <w:pPr>
        <w:ind w:firstLine="709"/>
        <w:jc w:val="both"/>
      </w:pPr>
      <w:r w:rsidRPr="008F60F5">
        <w:t xml:space="preserve">В том числе по годам: </w:t>
      </w:r>
    </w:p>
    <w:p w:rsidR="009A1BDA" w:rsidRDefault="009A1BDA" w:rsidP="009D056F">
      <w:pPr>
        <w:ind w:firstLine="709"/>
        <w:jc w:val="both"/>
      </w:pPr>
      <w:r w:rsidRPr="008F60F5">
        <w:t>20</w:t>
      </w:r>
      <w:r>
        <w:t>24</w:t>
      </w:r>
      <w:r w:rsidRPr="008F60F5">
        <w:t xml:space="preserve"> год – </w:t>
      </w:r>
      <w:r>
        <w:t>1040,0</w:t>
      </w:r>
      <w:r w:rsidRPr="008F60F5">
        <w:t xml:space="preserve"> тыс. руб.</w:t>
      </w:r>
    </w:p>
    <w:p w:rsidR="009A1BDA" w:rsidRDefault="009A1BDA" w:rsidP="009D056F">
      <w:pPr>
        <w:ind w:firstLine="709"/>
        <w:jc w:val="both"/>
      </w:pPr>
      <w:r>
        <w:t>2025 год – 1040,0 тыс. руб.</w:t>
      </w:r>
    </w:p>
    <w:p w:rsidR="009A1BDA" w:rsidRPr="008F60F5" w:rsidRDefault="009A1BDA" w:rsidP="009D056F">
      <w:pPr>
        <w:ind w:firstLine="709"/>
        <w:jc w:val="both"/>
      </w:pPr>
      <w:r>
        <w:t xml:space="preserve">2026 год – 1040,0 тыс. руб.  </w:t>
      </w:r>
    </w:p>
    <w:p w:rsidR="009A1BDA" w:rsidRPr="008F60F5" w:rsidRDefault="009A1BDA" w:rsidP="009D056F">
      <w:pPr>
        <w:ind w:firstLine="709"/>
        <w:jc w:val="both"/>
      </w:pPr>
      <w:r w:rsidRPr="008F60F5">
        <w:t>В том числе по Подпрограммам:</w:t>
      </w:r>
    </w:p>
    <w:p w:rsidR="009A1BDA" w:rsidRDefault="009A1BDA" w:rsidP="009D056F">
      <w:pPr>
        <w:ind w:firstLine="709"/>
        <w:jc w:val="both"/>
      </w:pPr>
      <w:r>
        <w:t xml:space="preserve">1. </w:t>
      </w:r>
      <w:r w:rsidRPr="008F60F5">
        <w:t>Подпрограмма «</w:t>
      </w:r>
      <w:r>
        <w:t>Эффективное использование муниципального имущества (аренда, продажа, приобретение, передача в управление)».</w:t>
      </w:r>
    </w:p>
    <w:p w:rsidR="009A1BDA" w:rsidRPr="00052E5D" w:rsidRDefault="009A1BDA" w:rsidP="009D056F">
      <w:pPr>
        <w:ind w:firstLine="709"/>
        <w:jc w:val="both"/>
      </w:pPr>
      <w:r w:rsidRPr="008F60F5">
        <w:t xml:space="preserve">Всего – </w:t>
      </w:r>
      <w:r>
        <w:t>420,0</w:t>
      </w:r>
      <w:r w:rsidRPr="00052E5D">
        <w:t xml:space="preserve"> тыс. руб.</w:t>
      </w:r>
    </w:p>
    <w:p w:rsidR="009A1BDA" w:rsidRDefault="009A1BDA" w:rsidP="009D056F">
      <w:pPr>
        <w:ind w:firstLine="709"/>
        <w:jc w:val="both"/>
      </w:pPr>
      <w:r w:rsidRPr="008F60F5">
        <w:t>20</w:t>
      </w:r>
      <w:r>
        <w:t>24</w:t>
      </w:r>
      <w:r w:rsidRPr="008F60F5">
        <w:t xml:space="preserve"> год – </w:t>
      </w:r>
      <w:r>
        <w:t>140,0</w:t>
      </w:r>
      <w:r w:rsidRPr="008F60F5">
        <w:t xml:space="preserve"> тыс. руб.</w:t>
      </w:r>
    </w:p>
    <w:p w:rsidR="009A1BDA" w:rsidRDefault="009A1BDA" w:rsidP="009D056F">
      <w:pPr>
        <w:ind w:firstLine="709"/>
        <w:jc w:val="both"/>
      </w:pPr>
      <w:r>
        <w:lastRenderedPageBreak/>
        <w:t>2025 год – 140,0 тыс. руб.</w:t>
      </w:r>
    </w:p>
    <w:p w:rsidR="009A1BDA" w:rsidRPr="008F60F5" w:rsidRDefault="009A1BDA" w:rsidP="009D056F">
      <w:pPr>
        <w:ind w:firstLine="709"/>
        <w:jc w:val="both"/>
      </w:pPr>
      <w:r>
        <w:t xml:space="preserve">2026 год –140,0 тыс. руб.  </w:t>
      </w:r>
    </w:p>
    <w:p w:rsidR="009A1BDA" w:rsidRDefault="009A1BDA" w:rsidP="009D056F">
      <w:pPr>
        <w:ind w:firstLine="709"/>
        <w:jc w:val="both"/>
      </w:pPr>
      <w:r>
        <w:t>2. Подпрограмма «Ремонт и реконструкция муниципального имущества». Всего – 900,0</w:t>
      </w:r>
      <w:r w:rsidR="009D056F">
        <w:t> </w:t>
      </w:r>
      <w:r>
        <w:t>тыс. руб.</w:t>
      </w:r>
    </w:p>
    <w:p w:rsidR="009A1BDA" w:rsidRDefault="009A1BDA" w:rsidP="009D056F">
      <w:pPr>
        <w:ind w:firstLine="709"/>
        <w:jc w:val="both"/>
      </w:pPr>
      <w:r w:rsidRPr="008F60F5">
        <w:t>20</w:t>
      </w:r>
      <w:r>
        <w:t>24</w:t>
      </w:r>
      <w:r w:rsidRPr="008F60F5">
        <w:t xml:space="preserve"> год – </w:t>
      </w:r>
      <w:r>
        <w:t>300,0</w:t>
      </w:r>
      <w:r w:rsidRPr="008F60F5">
        <w:t xml:space="preserve"> тыс. руб.</w:t>
      </w:r>
    </w:p>
    <w:p w:rsidR="009A1BDA" w:rsidRDefault="009A1BDA" w:rsidP="009D056F">
      <w:pPr>
        <w:ind w:firstLine="709"/>
        <w:jc w:val="both"/>
      </w:pPr>
      <w:r>
        <w:t>2025 год – 300,0 тыс. руб.</w:t>
      </w:r>
    </w:p>
    <w:p w:rsidR="009A1BDA" w:rsidRPr="008F60F5" w:rsidRDefault="009A1BDA" w:rsidP="009D056F">
      <w:pPr>
        <w:ind w:firstLine="709"/>
        <w:jc w:val="both"/>
      </w:pPr>
      <w:r>
        <w:t xml:space="preserve">2026 год – 300,0 тыс. руб.  </w:t>
      </w:r>
    </w:p>
    <w:p w:rsidR="009A1BDA" w:rsidRDefault="009A1BDA" w:rsidP="009D056F">
      <w:pPr>
        <w:ind w:firstLine="709"/>
        <w:jc w:val="both"/>
      </w:pPr>
      <w:r>
        <w:t>3. Подпрограмма «Ремонт и капитальный ремонт муниципального жилищного фонда». Всего – 1800,0 тыс. руб.</w:t>
      </w:r>
    </w:p>
    <w:p w:rsidR="009A1BDA" w:rsidRDefault="009A1BDA" w:rsidP="009D056F">
      <w:pPr>
        <w:ind w:firstLine="709"/>
        <w:jc w:val="both"/>
      </w:pPr>
      <w:r w:rsidRPr="008F60F5">
        <w:t>20</w:t>
      </w:r>
      <w:r>
        <w:t>24</w:t>
      </w:r>
      <w:r w:rsidRPr="008F60F5">
        <w:t xml:space="preserve"> год – </w:t>
      </w:r>
      <w:r>
        <w:t>600,0</w:t>
      </w:r>
      <w:r w:rsidRPr="008F60F5">
        <w:t xml:space="preserve"> тыс. руб.</w:t>
      </w:r>
    </w:p>
    <w:p w:rsidR="009A1BDA" w:rsidRDefault="009A1BDA" w:rsidP="009D056F">
      <w:pPr>
        <w:ind w:firstLine="709"/>
        <w:jc w:val="both"/>
      </w:pPr>
      <w:r>
        <w:t>2025 год – 600,0 тыс. руб.</w:t>
      </w:r>
    </w:p>
    <w:p w:rsidR="009A1BDA" w:rsidRDefault="009A1BDA" w:rsidP="009D056F">
      <w:pPr>
        <w:ind w:firstLine="709"/>
        <w:jc w:val="both"/>
      </w:pPr>
      <w:r>
        <w:t xml:space="preserve">2026 год – 600,0 тыс. руб.   </w:t>
      </w:r>
    </w:p>
    <w:p w:rsidR="009A1BDA" w:rsidRPr="00D94858" w:rsidRDefault="009A1BDA" w:rsidP="009A1BDA">
      <w:pPr>
        <w:ind w:firstLine="567"/>
        <w:jc w:val="both"/>
      </w:pPr>
    </w:p>
    <w:p w:rsidR="009A1BDA" w:rsidRDefault="009A1BDA" w:rsidP="009A1BDA">
      <w:pPr>
        <w:jc w:val="center"/>
      </w:pPr>
      <w:r w:rsidRPr="00E52518">
        <w:rPr>
          <w:b/>
        </w:rPr>
        <w:t>6.</w:t>
      </w:r>
      <w:r>
        <w:rPr>
          <w:b/>
        </w:rPr>
        <w:t xml:space="preserve"> Ожидаемые результаты реализации муниципальной программы</w:t>
      </w:r>
    </w:p>
    <w:p w:rsidR="009A1BDA" w:rsidRDefault="009A1BDA" w:rsidP="009A1BDA">
      <w:pPr>
        <w:tabs>
          <w:tab w:val="left" w:pos="540"/>
        </w:tabs>
        <w:rPr>
          <w:b/>
        </w:rPr>
      </w:pPr>
    </w:p>
    <w:p w:rsidR="009A1BDA" w:rsidRDefault="009A1BDA" w:rsidP="009A1BDA">
      <w:pPr>
        <w:ind w:firstLine="709"/>
        <w:jc w:val="both"/>
      </w:pPr>
      <w:r>
        <w:t xml:space="preserve">Реализация мероприятий муниципальной </w:t>
      </w:r>
      <w:r w:rsidRPr="005D6A23">
        <w:t>программы п</w:t>
      </w:r>
      <w:r>
        <w:t>редполагает следующие результаты:</w:t>
      </w:r>
    </w:p>
    <w:p w:rsidR="009A1BDA" w:rsidRDefault="009A1BDA" w:rsidP="009A1BDA">
      <w:pPr>
        <w:ind w:firstLine="709"/>
        <w:jc w:val="both"/>
      </w:pPr>
      <w:r>
        <w:t>- создание безопасных и комфортных условий для проживания нанимателей жилых помещений, уменьшение объема муниципального жилищного фонда, требующего капитального ремонта, сокращение затрат на дальнейшее техническое обслуживание и эксплуатацию, снижение размера физического износа и продление сроков эксплуатации муниципального имущества;</w:t>
      </w:r>
    </w:p>
    <w:p w:rsidR="009A1BDA" w:rsidRDefault="009A1BDA" w:rsidP="009A1BDA">
      <w:pPr>
        <w:ind w:firstLine="709"/>
        <w:jc w:val="both"/>
      </w:pPr>
      <w:r>
        <w:t>- ликвидация предаварийных и аварийных чрезвычайных ситуаций, выявленных в процессе обследования муниципального имущества;</w:t>
      </w:r>
    </w:p>
    <w:p w:rsidR="009A1BDA" w:rsidRDefault="009A1BDA" w:rsidP="009A1BDA">
      <w:pPr>
        <w:ind w:firstLine="709"/>
        <w:jc w:val="both"/>
      </w:pPr>
      <w:r>
        <w:t xml:space="preserve"> - содержание в надлежащем состоянии и сохранность муниципального имущества;</w:t>
      </w:r>
    </w:p>
    <w:p w:rsidR="009A1BDA" w:rsidRDefault="009A1BDA" w:rsidP="009A1BDA">
      <w:pPr>
        <w:ind w:firstLine="709"/>
        <w:jc w:val="both"/>
      </w:pPr>
      <w:r>
        <w:t>- снижение нерациональных расходов на содержание муниципального имущества в результате эффективного использования и распоряжения имуществом.</w:t>
      </w:r>
    </w:p>
    <w:p w:rsidR="009A1BDA" w:rsidRPr="008F60F5" w:rsidRDefault="009A1BDA" w:rsidP="009A1BDA">
      <w:pPr>
        <w:ind w:firstLine="709"/>
        <w:jc w:val="both"/>
      </w:pPr>
      <w:r>
        <w:t>- с</w:t>
      </w:r>
      <w:r w:rsidRPr="008F60F5">
        <w:t>нижение рисков возникн</w:t>
      </w:r>
      <w:r>
        <w:t>овения аварийных ситуаций до 70 </w:t>
      </w:r>
      <w:r w:rsidRPr="008F60F5">
        <w:t>процентов;</w:t>
      </w:r>
    </w:p>
    <w:p w:rsidR="009A1BDA" w:rsidRDefault="009A1BDA" w:rsidP="009A1BDA">
      <w:pPr>
        <w:ind w:firstLine="709"/>
        <w:jc w:val="both"/>
      </w:pPr>
      <w:r>
        <w:t>- у</w:t>
      </w:r>
      <w:r w:rsidRPr="008F60F5">
        <w:t>лучшение состояния муниципального имущества</w:t>
      </w:r>
      <w:r>
        <w:t>.</w:t>
      </w:r>
    </w:p>
    <w:p w:rsidR="009A1BDA" w:rsidRDefault="009A1BDA" w:rsidP="009A1BDA">
      <w:pPr>
        <w:ind w:firstLine="709"/>
        <w:jc w:val="both"/>
      </w:pPr>
      <w:r>
        <w:t>Общая оценка эффективности реализации мероприятий муниципальной программы определяется достижением запланированных целевых показателей выполнения муниципальной программы в соответствии с приложением 1.</w:t>
      </w:r>
    </w:p>
    <w:p w:rsidR="009A1BDA" w:rsidRDefault="009A1BDA" w:rsidP="009A1BDA">
      <w:pPr>
        <w:ind w:firstLine="567"/>
        <w:jc w:val="both"/>
        <w:sectPr w:rsidR="009A1BDA" w:rsidSect="009A1BDA">
          <w:footerReference w:type="even" r:id="rId9"/>
          <w:pgSz w:w="11906" w:h="16838"/>
          <w:pgMar w:top="1134" w:right="567" w:bottom="1134" w:left="1134" w:header="709" w:footer="709" w:gutter="0"/>
          <w:cols w:space="708"/>
          <w:docGrid w:linePitch="360"/>
        </w:sectPr>
      </w:pPr>
    </w:p>
    <w:p w:rsidR="009A1BDA" w:rsidRPr="00F35137" w:rsidRDefault="009A1BDA" w:rsidP="009A1BDA">
      <w:pPr>
        <w:ind w:left="10620"/>
      </w:pPr>
      <w:r w:rsidRPr="00F35137">
        <w:lastRenderedPageBreak/>
        <w:t xml:space="preserve">Приложение </w:t>
      </w:r>
      <w:r>
        <w:t>1</w:t>
      </w:r>
    </w:p>
    <w:p w:rsidR="009A1BDA" w:rsidRDefault="009A1BDA" w:rsidP="009A1BDA">
      <w:pPr>
        <w:ind w:left="10620"/>
      </w:pPr>
      <w:r w:rsidRPr="00F35137">
        <w:t xml:space="preserve">к муниципальной программе </w:t>
      </w:r>
    </w:p>
    <w:p w:rsidR="009A1BDA" w:rsidRDefault="009A1BDA" w:rsidP="009A1BDA">
      <w:pPr>
        <w:ind w:left="10620"/>
      </w:pPr>
      <w:r>
        <w:t>«</w:t>
      </w:r>
      <w:r w:rsidRPr="008F60F5">
        <w:rPr>
          <w:bCs/>
        </w:rPr>
        <w:t>Муниципальное имущество</w:t>
      </w:r>
      <w:r>
        <w:t>»</w:t>
      </w:r>
    </w:p>
    <w:p w:rsidR="009A1BDA" w:rsidRDefault="009A1BDA" w:rsidP="009A1BDA">
      <w:pPr>
        <w:ind w:left="10620"/>
      </w:pPr>
    </w:p>
    <w:p w:rsidR="009A1BDA" w:rsidRPr="00014934" w:rsidRDefault="009A1BDA" w:rsidP="009A1BDA">
      <w:pPr>
        <w:ind w:left="9912" w:firstLine="708"/>
      </w:pPr>
      <w:r w:rsidRPr="00014934">
        <w:t>ФОРМА</w:t>
      </w:r>
    </w:p>
    <w:p w:rsidR="009A1BDA" w:rsidRPr="00014934" w:rsidRDefault="009A1BDA" w:rsidP="009A1BDA">
      <w:pPr>
        <w:jc w:val="center"/>
      </w:pPr>
    </w:p>
    <w:p w:rsidR="009A1BDA" w:rsidRPr="00014934" w:rsidRDefault="009A1BDA" w:rsidP="009A1BDA">
      <w:pPr>
        <w:jc w:val="center"/>
        <w:rPr>
          <w:b/>
        </w:rPr>
      </w:pPr>
      <w:r w:rsidRPr="00014934">
        <w:rPr>
          <w:b/>
        </w:rPr>
        <w:t>ОТЧЕТ</w:t>
      </w:r>
      <w:r w:rsidRPr="00014934">
        <w:rPr>
          <w:b/>
        </w:rPr>
        <w:br/>
        <w:t xml:space="preserve">о достижении целевых показателей результативности муниципальной программы </w:t>
      </w:r>
    </w:p>
    <w:p w:rsidR="009A1BDA" w:rsidRPr="00014934" w:rsidRDefault="009A1BDA" w:rsidP="009A1BDA">
      <w:pPr>
        <w:jc w:val="center"/>
        <w:rPr>
          <w:b/>
        </w:rPr>
      </w:pPr>
      <w:r w:rsidRPr="00014934">
        <w:rPr>
          <w:b/>
        </w:rPr>
        <w:t>«</w:t>
      </w:r>
      <w:r w:rsidRPr="00014934">
        <w:rPr>
          <w:b/>
          <w:bCs/>
        </w:rPr>
        <w:t>Муниципальное имущество</w:t>
      </w:r>
      <w:r w:rsidRPr="00014934">
        <w:rPr>
          <w:b/>
        </w:rPr>
        <w:t>»</w:t>
      </w:r>
    </w:p>
    <w:p w:rsidR="009A1BDA" w:rsidRPr="00014934" w:rsidRDefault="009A1BDA" w:rsidP="009A1BDA">
      <w:pPr>
        <w:jc w:val="right"/>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6"/>
        <w:gridCol w:w="3337"/>
        <w:gridCol w:w="5100"/>
        <w:gridCol w:w="1591"/>
        <w:gridCol w:w="1019"/>
        <w:gridCol w:w="1020"/>
        <w:gridCol w:w="1019"/>
        <w:gridCol w:w="1020"/>
      </w:tblGrid>
      <w:tr w:rsidR="009A1BDA" w:rsidRPr="004D54BF" w:rsidTr="00FA7ECD">
        <w:trPr>
          <w:trHeight w:val="20"/>
          <w:tblHeader/>
          <w:jc w:val="center"/>
        </w:trPr>
        <w:tc>
          <w:tcPr>
            <w:tcW w:w="636" w:type="dxa"/>
            <w:vMerge w:val="restart"/>
            <w:vAlign w:val="center"/>
          </w:tcPr>
          <w:p w:rsidR="009A1BDA" w:rsidRPr="004D54BF" w:rsidRDefault="009A1BDA" w:rsidP="00FA7ECD">
            <w:pPr>
              <w:jc w:val="center"/>
              <w:rPr>
                <w:bCs/>
                <w:color w:val="000000"/>
              </w:rPr>
            </w:pPr>
            <w:r w:rsidRPr="004D54BF">
              <w:rPr>
                <w:bCs/>
                <w:color w:val="000000"/>
                <w:sz w:val="22"/>
                <w:szCs w:val="22"/>
              </w:rPr>
              <w:t>№ п/п</w:t>
            </w:r>
          </w:p>
        </w:tc>
        <w:tc>
          <w:tcPr>
            <w:tcW w:w="3337" w:type="dxa"/>
            <w:vMerge w:val="restart"/>
            <w:vAlign w:val="center"/>
          </w:tcPr>
          <w:p w:rsidR="009A1BDA" w:rsidRPr="004D54BF" w:rsidRDefault="009A1BDA" w:rsidP="00FA7ECD">
            <w:pPr>
              <w:jc w:val="center"/>
              <w:rPr>
                <w:bCs/>
                <w:color w:val="000000"/>
              </w:rPr>
            </w:pPr>
            <w:r w:rsidRPr="004D54BF">
              <w:rPr>
                <w:bCs/>
                <w:color w:val="000000"/>
                <w:sz w:val="22"/>
                <w:szCs w:val="22"/>
              </w:rPr>
              <w:t>Подпрограммы</w:t>
            </w:r>
          </w:p>
        </w:tc>
        <w:tc>
          <w:tcPr>
            <w:tcW w:w="5100" w:type="dxa"/>
            <w:vMerge w:val="restart"/>
          </w:tcPr>
          <w:p w:rsidR="009A1BDA" w:rsidRPr="004D54BF" w:rsidRDefault="009A1BDA" w:rsidP="00FA7ECD">
            <w:pPr>
              <w:jc w:val="center"/>
              <w:rPr>
                <w:bCs/>
                <w:color w:val="000000"/>
              </w:rPr>
            </w:pPr>
            <w:r w:rsidRPr="008E0E5B">
              <w:rPr>
                <w:sz w:val="22"/>
                <w:szCs w:val="22"/>
              </w:rPr>
              <w:t>Наименование целевого показателя результативности</w:t>
            </w:r>
          </w:p>
        </w:tc>
        <w:tc>
          <w:tcPr>
            <w:tcW w:w="1591" w:type="dxa"/>
            <w:vMerge w:val="restart"/>
          </w:tcPr>
          <w:p w:rsidR="009A1BDA" w:rsidRPr="008E0E5B" w:rsidRDefault="009A1BDA" w:rsidP="00FA7ECD">
            <w:pPr>
              <w:autoSpaceDE w:val="0"/>
              <w:autoSpaceDN w:val="0"/>
              <w:adjustRightInd w:val="0"/>
              <w:jc w:val="center"/>
            </w:pPr>
            <w:r w:rsidRPr="008E0E5B">
              <w:rPr>
                <w:sz w:val="22"/>
                <w:szCs w:val="22"/>
              </w:rPr>
              <w:t xml:space="preserve">Единица </w:t>
            </w:r>
          </w:p>
          <w:p w:rsidR="009A1BDA" w:rsidRPr="008E0E5B" w:rsidRDefault="009A1BDA" w:rsidP="00FA7ECD">
            <w:pPr>
              <w:jc w:val="center"/>
              <w:rPr>
                <w:sz w:val="22"/>
                <w:szCs w:val="22"/>
              </w:rPr>
            </w:pPr>
            <w:r w:rsidRPr="008E0E5B">
              <w:rPr>
                <w:sz w:val="22"/>
                <w:szCs w:val="22"/>
              </w:rPr>
              <w:t>измерения</w:t>
            </w:r>
          </w:p>
        </w:tc>
        <w:tc>
          <w:tcPr>
            <w:tcW w:w="4078" w:type="dxa"/>
            <w:gridSpan w:val="4"/>
            <w:vAlign w:val="center"/>
          </w:tcPr>
          <w:p w:rsidR="009A1BDA" w:rsidRPr="004D54BF" w:rsidRDefault="009A1BDA" w:rsidP="00FA7ECD">
            <w:pPr>
              <w:jc w:val="center"/>
              <w:rPr>
                <w:bCs/>
                <w:color w:val="000000"/>
              </w:rPr>
            </w:pPr>
            <w:r w:rsidRPr="008E0E5B">
              <w:rPr>
                <w:sz w:val="22"/>
                <w:szCs w:val="22"/>
              </w:rPr>
              <w:t>Значение целевого показателя результативности</w:t>
            </w:r>
          </w:p>
        </w:tc>
      </w:tr>
      <w:tr w:rsidR="009A1BDA" w:rsidRPr="004D54BF" w:rsidTr="00FA7ECD">
        <w:trPr>
          <w:trHeight w:val="20"/>
          <w:tblHeader/>
          <w:jc w:val="center"/>
        </w:trPr>
        <w:tc>
          <w:tcPr>
            <w:tcW w:w="636" w:type="dxa"/>
            <w:vMerge/>
            <w:vAlign w:val="center"/>
          </w:tcPr>
          <w:p w:rsidR="009A1BDA" w:rsidRPr="004D54BF" w:rsidRDefault="009A1BDA" w:rsidP="00FA7ECD">
            <w:pPr>
              <w:jc w:val="center"/>
              <w:rPr>
                <w:b/>
                <w:bCs/>
                <w:color w:val="000000"/>
              </w:rPr>
            </w:pPr>
          </w:p>
        </w:tc>
        <w:tc>
          <w:tcPr>
            <w:tcW w:w="3337" w:type="dxa"/>
            <w:vMerge/>
            <w:vAlign w:val="center"/>
          </w:tcPr>
          <w:p w:rsidR="009A1BDA" w:rsidRPr="004D54BF" w:rsidRDefault="009A1BDA" w:rsidP="00FA7ECD">
            <w:pPr>
              <w:jc w:val="center"/>
              <w:rPr>
                <w:b/>
                <w:bCs/>
                <w:color w:val="000000"/>
              </w:rPr>
            </w:pPr>
          </w:p>
        </w:tc>
        <w:tc>
          <w:tcPr>
            <w:tcW w:w="5100" w:type="dxa"/>
            <w:vMerge/>
          </w:tcPr>
          <w:p w:rsidR="009A1BDA" w:rsidRPr="004D54BF" w:rsidRDefault="009A1BDA" w:rsidP="00FA7ECD">
            <w:pPr>
              <w:jc w:val="center"/>
              <w:rPr>
                <w:bCs/>
                <w:color w:val="000000"/>
              </w:rPr>
            </w:pPr>
          </w:p>
        </w:tc>
        <w:tc>
          <w:tcPr>
            <w:tcW w:w="1591" w:type="dxa"/>
            <w:vMerge/>
          </w:tcPr>
          <w:p w:rsidR="009A1BDA" w:rsidRPr="004D54BF" w:rsidRDefault="009A1BDA" w:rsidP="00FA7ECD">
            <w:pPr>
              <w:jc w:val="center"/>
              <w:rPr>
                <w:bCs/>
                <w:color w:val="000000"/>
                <w:sz w:val="22"/>
                <w:szCs w:val="22"/>
              </w:rPr>
            </w:pPr>
          </w:p>
        </w:tc>
        <w:tc>
          <w:tcPr>
            <w:tcW w:w="1019" w:type="dxa"/>
            <w:vAlign w:val="center"/>
          </w:tcPr>
          <w:p w:rsidR="009A1BDA" w:rsidRPr="004D54BF" w:rsidRDefault="009A1BDA" w:rsidP="00FA7ECD">
            <w:pPr>
              <w:jc w:val="center"/>
              <w:rPr>
                <w:bCs/>
                <w:color w:val="000000"/>
              </w:rPr>
            </w:pPr>
            <w:r w:rsidRPr="004D54BF">
              <w:rPr>
                <w:bCs/>
                <w:color w:val="000000"/>
                <w:sz w:val="22"/>
                <w:szCs w:val="22"/>
              </w:rPr>
              <w:t>1 кв.</w:t>
            </w:r>
          </w:p>
        </w:tc>
        <w:tc>
          <w:tcPr>
            <w:tcW w:w="1020" w:type="dxa"/>
            <w:vAlign w:val="center"/>
          </w:tcPr>
          <w:p w:rsidR="009A1BDA" w:rsidRPr="004D54BF" w:rsidRDefault="009A1BDA" w:rsidP="00FA7ECD">
            <w:pPr>
              <w:jc w:val="center"/>
              <w:rPr>
                <w:bCs/>
                <w:color w:val="000000"/>
              </w:rPr>
            </w:pPr>
            <w:r w:rsidRPr="004D54BF">
              <w:rPr>
                <w:bCs/>
                <w:color w:val="000000"/>
                <w:sz w:val="22"/>
                <w:szCs w:val="22"/>
              </w:rPr>
              <w:t>2 кв.</w:t>
            </w:r>
          </w:p>
        </w:tc>
        <w:tc>
          <w:tcPr>
            <w:tcW w:w="1019" w:type="dxa"/>
            <w:vAlign w:val="center"/>
          </w:tcPr>
          <w:p w:rsidR="009A1BDA" w:rsidRPr="004D54BF" w:rsidRDefault="009A1BDA" w:rsidP="00FA7ECD">
            <w:pPr>
              <w:jc w:val="center"/>
              <w:rPr>
                <w:bCs/>
                <w:color w:val="000000"/>
              </w:rPr>
            </w:pPr>
            <w:r w:rsidRPr="004D54BF">
              <w:rPr>
                <w:bCs/>
                <w:color w:val="000000"/>
                <w:sz w:val="22"/>
                <w:szCs w:val="22"/>
              </w:rPr>
              <w:t>3 кв.</w:t>
            </w:r>
          </w:p>
        </w:tc>
        <w:tc>
          <w:tcPr>
            <w:tcW w:w="1020" w:type="dxa"/>
            <w:vAlign w:val="center"/>
          </w:tcPr>
          <w:p w:rsidR="009A1BDA" w:rsidRPr="004D54BF" w:rsidRDefault="009A1BDA" w:rsidP="00FA7ECD">
            <w:pPr>
              <w:jc w:val="center"/>
              <w:rPr>
                <w:bCs/>
                <w:color w:val="000000"/>
              </w:rPr>
            </w:pPr>
            <w:r w:rsidRPr="004D54BF">
              <w:rPr>
                <w:bCs/>
                <w:color w:val="000000"/>
                <w:sz w:val="22"/>
                <w:szCs w:val="22"/>
              </w:rPr>
              <w:t>4 кв.</w:t>
            </w:r>
          </w:p>
        </w:tc>
      </w:tr>
      <w:tr w:rsidR="009A1BDA" w:rsidRPr="004D54BF" w:rsidTr="00FA7ECD">
        <w:trPr>
          <w:trHeight w:val="20"/>
          <w:jc w:val="center"/>
        </w:trPr>
        <w:tc>
          <w:tcPr>
            <w:tcW w:w="636" w:type="dxa"/>
            <w:vAlign w:val="center"/>
          </w:tcPr>
          <w:p w:rsidR="009A1BDA" w:rsidRPr="004D54BF" w:rsidRDefault="009A1BDA" w:rsidP="00FA7ECD">
            <w:pPr>
              <w:rPr>
                <w:color w:val="000000"/>
              </w:rPr>
            </w:pPr>
            <w:r>
              <w:rPr>
                <w:color w:val="000000"/>
                <w:sz w:val="22"/>
                <w:szCs w:val="22"/>
              </w:rPr>
              <w:t>1</w:t>
            </w:r>
            <w:r w:rsidRPr="004D54BF">
              <w:rPr>
                <w:color w:val="000000"/>
                <w:sz w:val="22"/>
                <w:szCs w:val="22"/>
              </w:rPr>
              <w:t>.</w:t>
            </w:r>
          </w:p>
        </w:tc>
        <w:tc>
          <w:tcPr>
            <w:tcW w:w="3337" w:type="dxa"/>
            <w:vAlign w:val="center"/>
          </w:tcPr>
          <w:p w:rsidR="009A1BDA" w:rsidRPr="004D54BF" w:rsidRDefault="009A1BDA" w:rsidP="00FA7ECD">
            <w:r w:rsidRPr="004D54BF">
              <w:rPr>
                <w:sz w:val="22"/>
                <w:szCs w:val="22"/>
              </w:rPr>
              <w:t>Эффективное использование муниципального имущества (аренда, продажа, приобретение, передача  в управление</w:t>
            </w:r>
          </w:p>
        </w:tc>
        <w:tc>
          <w:tcPr>
            <w:tcW w:w="5100" w:type="dxa"/>
            <w:vAlign w:val="center"/>
          </w:tcPr>
          <w:p w:rsidR="009A1BDA" w:rsidRPr="004D54BF" w:rsidRDefault="009A1BDA" w:rsidP="00FA7ECD">
            <w:pPr>
              <w:rPr>
                <w:color w:val="000000"/>
              </w:rPr>
            </w:pPr>
            <w:r>
              <w:rPr>
                <w:color w:val="000000"/>
                <w:sz w:val="22"/>
                <w:szCs w:val="22"/>
              </w:rPr>
              <w:t>По запланированным мероприятиям</w:t>
            </w:r>
          </w:p>
        </w:tc>
        <w:tc>
          <w:tcPr>
            <w:tcW w:w="1591" w:type="dxa"/>
            <w:vAlign w:val="center"/>
          </w:tcPr>
          <w:p w:rsidR="009A1BDA" w:rsidRPr="004D54BF" w:rsidRDefault="009A1BDA" w:rsidP="00FA7ECD">
            <w:pPr>
              <w:jc w:val="center"/>
              <w:rPr>
                <w:color w:val="000000"/>
                <w:sz w:val="22"/>
                <w:szCs w:val="22"/>
              </w:rPr>
            </w:pPr>
            <w:r>
              <w:rPr>
                <w:color w:val="000000"/>
                <w:sz w:val="22"/>
                <w:szCs w:val="22"/>
              </w:rPr>
              <w:t>Тыс. руб.</w:t>
            </w:r>
          </w:p>
        </w:tc>
        <w:tc>
          <w:tcPr>
            <w:tcW w:w="1019" w:type="dxa"/>
            <w:vAlign w:val="center"/>
          </w:tcPr>
          <w:p w:rsidR="009A1BDA" w:rsidRPr="004D54BF" w:rsidRDefault="009A1BDA" w:rsidP="00FA7ECD">
            <w:pPr>
              <w:jc w:val="center"/>
              <w:rPr>
                <w:color w:val="000000"/>
              </w:rPr>
            </w:pPr>
          </w:p>
        </w:tc>
        <w:tc>
          <w:tcPr>
            <w:tcW w:w="1020" w:type="dxa"/>
            <w:vAlign w:val="center"/>
          </w:tcPr>
          <w:p w:rsidR="009A1BDA" w:rsidRPr="004D54BF" w:rsidRDefault="009A1BDA" w:rsidP="00FA7ECD">
            <w:pPr>
              <w:jc w:val="center"/>
              <w:rPr>
                <w:color w:val="000000"/>
              </w:rPr>
            </w:pPr>
          </w:p>
        </w:tc>
        <w:tc>
          <w:tcPr>
            <w:tcW w:w="1019" w:type="dxa"/>
            <w:vAlign w:val="center"/>
          </w:tcPr>
          <w:p w:rsidR="009A1BDA" w:rsidRPr="004D54BF" w:rsidRDefault="009A1BDA" w:rsidP="00FA7ECD">
            <w:pPr>
              <w:jc w:val="center"/>
              <w:rPr>
                <w:color w:val="000000"/>
              </w:rPr>
            </w:pPr>
          </w:p>
        </w:tc>
        <w:tc>
          <w:tcPr>
            <w:tcW w:w="1020" w:type="dxa"/>
            <w:vAlign w:val="center"/>
          </w:tcPr>
          <w:p w:rsidR="009A1BDA" w:rsidRPr="004D54BF" w:rsidRDefault="009A1BDA" w:rsidP="00FA7ECD">
            <w:pPr>
              <w:jc w:val="center"/>
              <w:rPr>
                <w:bCs/>
                <w:color w:val="000000"/>
              </w:rPr>
            </w:pPr>
          </w:p>
        </w:tc>
      </w:tr>
      <w:tr w:rsidR="009A1BDA" w:rsidRPr="004D54BF" w:rsidTr="00FA7ECD">
        <w:trPr>
          <w:trHeight w:val="20"/>
          <w:jc w:val="center"/>
        </w:trPr>
        <w:tc>
          <w:tcPr>
            <w:tcW w:w="636" w:type="dxa"/>
            <w:vAlign w:val="center"/>
          </w:tcPr>
          <w:p w:rsidR="009A1BDA" w:rsidRPr="004D54BF" w:rsidRDefault="009A1BDA" w:rsidP="00FA7ECD">
            <w:pPr>
              <w:rPr>
                <w:color w:val="000000"/>
              </w:rPr>
            </w:pPr>
            <w:r>
              <w:rPr>
                <w:color w:val="000000"/>
                <w:sz w:val="22"/>
                <w:szCs w:val="22"/>
              </w:rPr>
              <w:t>2</w:t>
            </w:r>
            <w:r w:rsidRPr="004D54BF">
              <w:rPr>
                <w:color w:val="000000"/>
                <w:sz w:val="22"/>
                <w:szCs w:val="22"/>
              </w:rPr>
              <w:t>.</w:t>
            </w:r>
          </w:p>
        </w:tc>
        <w:tc>
          <w:tcPr>
            <w:tcW w:w="3337" w:type="dxa"/>
            <w:vAlign w:val="center"/>
          </w:tcPr>
          <w:p w:rsidR="009A1BDA" w:rsidRPr="004D54BF" w:rsidRDefault="009A1BDA" w:rsidP="00FA7ECD">
            <w:r w:rsidRPr="004D54BF">
              <w:rPr>
                <w:sz w:val="22"/>
                <w:szCs w:val="22"/>
              </w:rPr>
              <w:t>Ремонт и реконструкция муниципального имущества</w:t>
            </w:r>
          </w:p>
        </w:tc>
        <w:tc>
          <w:tcPr>
            <w:tcW w:w="5100" w:type="dxa"/>
            <w:vAlign w:val="center"/>
          </w:tcPr>
          <w:p w:rsidR="009A1BDA" w:rsidRPr="004D54BF" w:rsidRDefault="009A1BDA" w:rsidP="00FA7ECD">
            <w:pPr>
              <w:rPr>
                <w:color w:val="000000"/>
              </w:rPr>
            </w:pPr>
            <w:r>
              <w:rPr>
                <w:color w:val="000000"/>
                <w:sz w:val="22"/>
                <w:szCs w:val="22"/>
              </w:rPr>
              <w:t xml:space="preserve">По запланированным мероприятиям </w:t>
            </w:r>
          </w:p>
        </w:tc>
        <w:tc>
          <w:tcPr>
            <w:tcW w:w="1591" w:type="dxa"/>
            <w:vAlign w:val="center"/>
          </w:tcPr>
          <w:p w:rsidR="009A1BDA" w:rsidRPr="004D54BF" w:rsidRDefault="009A1BDA" w:rsidP="00FA7ECD">
            <w:pPr>
              <w:jc w:val="center"/>
              <w:rPr>
                <w:color w:val="000000"/>
                <w:sz w:val="22"/>
                <w:szCs w:val="22"/>
              </w:rPr>
            </w:pPr>
            <w:r>
              <w:rPr>
                <w:color w:val="000000"/>
                <w:sz w:val="22"/>
                <w:szCs w:val="22"/>
              </w:rPr>
              <w:t>Тыс. руб.</w:t>
            </w:r>
          </w:p>
        </w:tc>
        <w:tc>
          <w:tcPr>
            <w:tcW w:w="1019" w:type="dxa"/>
            <w:vAlign w:val="center"/>
          </w:tcPr>
          <w:p w:rsidR="009A1BDA" w:rsidRPr="004D54BF" w:rsidRDefault="009A1BDA" w:rsidP="00FA7ECD">
            <w:pPr>
              <w:jc w:val="center"/>
              <w:rPr>
                <w:color w:val="000000"/>
              </w:rPr>
            </w:pPr>
          </w:p>
        </w:tc>
        <w:tc>
          <w:tcPr>
            <w:tcW w:w="1020" w:type="dxa"/>
            <w:vAlign w:val="center"/>
          </w:tcPr>
          <w:p w:rsidR="009A1BDA" w:rsidRPr="004D54BF" w:rsidRDefault="009A1BDA" w:rsidP="00FA7ECD">
            <w:pPr>
              <w:jc w:val="center"/>
              <w:rPr>
                <w:color w:val="000000"/>
              </w:rPr>
            </w:pPr>
          </w:p>
        </w:tc>
        <w:tc>
          <w:tcPr>
            <w:tcW w:w="1019" w:type="dxa"/>
            <w:vAlign w:val="center"/>
          </w:tcPr>
          <w:p w:rsidR="009A1BDA" w:rsidRPr="004D54BF" w:rsidRDefault="009A1BDA" w:rsidP="00FA7ECD">
            <w:pPr>
              <w:jc w:val="center"/>
              <w:rPr>
                <w:color w:val="000000"/>
              </w:rPr>
            </w:pPr>
          </w:p>
        </w:tc>
        <w:tc>
          <w:tcPr>
            <w:tcW w:w="1020" w:type="dxa"/>
            <w:vAlign w:val="center"/>
          </w:tcPr>
          <w:p w:rsidR="009A1BDA" w:rsidRPr="004D54BF" w:rsidRDefault="009A1BDA" w:rsidP="00FA7ECD">
            <w:pPr>
              <w:jc w:val="center"/>
              <w:rPr>
                <w:bCs/>
                <w:color w:val="000000"/>
              </w:rPr>
            </w:pPr>
          </w:p>
        </w:tc>
      </w:tr>
      <w:tr w:rsidR="009A1BDA" w:rsidRPr="004D54BF" w:rsidTr="00FA7ECD">
        <w:trPr>
          <w:trHeight w:val="20"/>
          <w:jc w:val="center"/>
        </w:trPr>
        <w:tc>
          <w:tcPr>
            <w:tcW w:w="636" w:type="dxa"/>
            <w:vAlign w:val="center"/>
          </w:tcPr>
          <w:p w:rsidR="009A1BDA" w:rsidRPr="004D54BF" w:rsidRDefault="009A1BDA" w:rsidP="00FA7ECD">
            <w:pPr>
              <w:rPr>
                <w:color w:val="000000"/>
              </w:rPr>
            </w:pPr>
            <w:r>
              <w:rPr>
                <w:color w:val="000000"/>
                <w:sz w:val="22"/>
                <w:szCs w:val="22"/>
              </w:rPr>
              <w:t>3</w:t>
            </w:r>
            <w:r w:rsidRPr="004D54BF">
              <w:rPr>
                <w:color w:val="000000"/>
                <w:sz w:val="22"/>
                <w:szCs w:val="22"/>
              </w:rPr>
              <w:t>.</w:t>
            </w:r>
          </w:p>
        </w:tc>
        <w:tc>
          <w:tcPr>
            <w:tcW w:w="3337" w:type="dxa"/>
            <w:vAlign w:val="center"/>
          </w:tcPr>
          <w:p w:rsidR="009A1BDA" w:rsidRPr="004D54BF" w:rsidRDefault="009A1BDA" w:rsidP="00FA7ECD">
            <w:r w:rsidRPr="004D54BF">
              <w:rPr>
                <w:sz w:val="22"/>
                <w:szCs w:val="22"/>
              </w:rPr>
              <w:t>Ремонт и капитальный ремонт муниципального жилищного фонда</w:t>
            </w:r>
          </w:p>
        </w:tc>
        <w:tc>
          <w:tcPr>
            <w:tcW w:w="5100" w:type="dxa"/>
            <w:vAlign w:val="center"/>
          </w:tcPr>
          <w:p w:rsidR="009A1BDA" w:rsidRPr="004D54BF" w:rsidRDefault="009A1BDA" w:rsidP="00FA7ECD">
            <w:pPr>
              <w:rPr>
                <w:color w:val="000000"/>
              </w:rPr>
            </w:pPr>
            <w:r>
              <w:rPr>
                <w:color w:val="000000"/>
                <w:sz w:val="22"/>
                <w:szCs w:val="22"/>
              </w:rPr>
              <w:t xml:space="preserve">По запланированным мероприятиям </w:t>
            </w:r>
          </w:p>
        </w:tc>
        <w:tc>
          <w:tcPr>
            <w:tcW w:w="1591" w:type="dxa"/>
            <w:vAlign w:val="center"/>
          </w:tcPr>
          <w:p w:rsidR="009A1BDA" w:rsidRPr="004D54BF" w:rsidRDefault="009A1BDA" w:rsidP="00FA7ECD">
            <w:pPr>
              <w:jc w:val="center"/>
              <w:rPr>
                <w:color w:val="000000"/>
                <w:sz w:val="22"/>
                <w:szCs w:val="22"/>
              </w:rPr>
            </w:pPr>
            <w:r>
              <w:rPr>
                <w:color w:val="000000"/>
                <w:sz w:val="22"/>
                <w:szCs w:val="22"/>
              </w:rPr>
              <w:t>Тыс. руб.</w:t>
            </w:r>
          </w:p>
        </w:tc>
        <w:tc>
          <w:tcPr>
            <w:tcW w:w="1019" w:type="dxa"/>
            <w:vAlign w:val="center"/>
          </w:tcPr>
          <w:p w:rsidR="009A1BDA" w:rsidRPr="004D54BF" w:rsidRDefault="009A1BDA" w:rsidP="00FA7ECD">
            <w:pPr>
              <w:jc w:val="center"/>
              <w:rPr>
                <w:color w:val="000000"/>
              </w:rPr>
            </w:pPr>
          </w:p>
        </w:tc>
        <w:tc>
          <w:tcPr>
            <w:tcW w:w="1020" w:type="dxa"/>
            <w:vAlign w:val="center"/>
          </w:tcPr>
          <w:p w:rsidR="009A1BDA" w:rsidRPr="004D54BF" w:rsidRDefault="009A1BDA" w:rsidP="00FA7ECD">
            <w:pPr>
              <w:jc w:val="center"/>
              <w:rPr>
                <w:color w:val="000000"/>
              </w:rPr>
            </w:pPr>
          </w:p>
        </w:tc>
        <w:tc>
          <w:tcPr>
            <w:tcW w:w="1019" w:type="dxa"/>
            <w:vAlign w:val="center"/>
          </w:tcPr>
          <w:p w:rsidR="009A1BDA" w:rsidRPr="004D54BF" w:rsidRDefault="009A1BDA" w:rsidP="00FA7ECD">
            <w:pPr>
              <w:jc w:val="center"/>
              <w:rPr>
                <w:color w:val="000000"/>
              </w:rPr>
            </w:pPr>
          </w:p>
        </w:tc>
        <w:tc>
          <w:tcPr>
            <w:tcW w:w="1020" w:type="dxa"/>
            <w:vAlign w:val="center"/>
          </w:tcPr>
          <w:p w:rsidR="009A1BDA" w:rsidRPr="004D54BF" w:rsidRDefault="009A1BDA" w:rsidP="00FA7ECD">
            <w:pPr>
              <w:jc w:val="center"/>
              <w:rPr>
                <w:bCs/>
                <w:color w:val="000000"/>
              </w:rPr>
            </w:pPr>
          </w:p>
        </w:tc>
      </w:tr>
      <w:tr w:rsidR="009A1BDA" w:rsidRPr="004D54BF" w:rsidTr="00FA7ECD">
        <w:trPr>
          <w:trHeight w:val="20"/>
          <w:jc w:val="center"/>
        </w:trPr>
        <w:tc>
          <w:tcPr>
            <w:tcW w:w="636" w:type="dxa"/>
            <w:vMerge w:val="restart"/>
            <w:vAlign w:val="center"/>
          </w:tcPr>
          <w:p w:rsidR="009A1BDA" w:rsidRPr="004D54BF" w:rsidRDefault="009A1BDA" w:rsidP="00FA7ECD">
            <w:pPr>
              <w:rPr>
                <w:color w:val="000000"/>
              </w:rPr>
            </w:pPr>
            <w:r>
              <w:rPr>
                <w:color w:val="000000"/>
                <w:sz w:val="22"/>
                <w:szCs w:val="22"/>
              </w:rPr>
              <w:t>4</w:t>
            </w:r>
            <w:r w:rsidRPr="004D54BF">
              <w:rPr>
                <w:color w:val="000000"/>
                <w:sz w:val="22"/>
                <w:szCs w:val="22"/>
              </w:rPr>
              <w:t>.</w:t>
            </w:r>
          </w:p>
        </w:tc>
        <w:tc>
          <w:tcPr>
            <w:tcW w:w="3337" w:type="dxa"/>
            <w:vMerge w:val="restart"/>
            <w:vAlign w:val="center"/>
          </w:tcPr>
          <w:p w:rsidR="009A1BDA" w:rsidRPr="004D54BF" w:rsidRDefault="009A1BDA" w:rsidP="00FA7ECD">
            <w:r w:rsidRPr="004D54BF">
              <w:rPr>
                <w:sz w:val="22"/>
                <w:szCs w:val="22"/>
              </w:rPr>
              <w:t>Замена внутриквартирного  оборудования в жилищном фонде</w:t>
            </w:r>
          </w:p>
        </w:tc>
        <w:tc>
          <w:tcPr>
            <w:tcW w:w="5100" w:type="dxa"/>
            <w:vAlign w:val="center"/>
          </w:tcPr>
          <w:p w:rsidR="009A1BDA" w:rsidRPr="004D54BF" w:rsidRDefault="009A1BDA" w:rsidP="00FA7ECD">
            <w:pPr>
              <w:rPr>
                <w:color w:val="000000"/>
              </w:rPr>
            </w:pPr>
            <w:r w:rsidRPr="004D54BF">
              <w:rPr>
                <w:color w:val="000000"/>
                <w:sz w:val="22"/>
                <w:szCs w:val="22"/>
              </w:rPr>
              <w:t>Замена радиаторов отопления</w:t>
            </w:r>
          </w:p>
        </w:tc>
        <w:tc>
          <w:tcPr>
            <w:tcW w:w="1591" w:type="dxa"/>
            <w:vAlign w:val="center"/>
          </w:tcPr>
          <w:p w:rsidR="009A1BDA" w:rsidRPr="004D54BF" w:rsidRDefault="009A1BDA" w:rsidP="00FA7ECD">
            <w:pPr>
              <w:jc w:val="center"/>
              <w:rPr>
                <w:color w:val="000000"/>
                <w:sz w:val="22"/>
                <w:szCs w:val="22"/>
              </w:rPr>
            </w:pPr>
            <w:r>
              <w:rPr>
                <w:color w:val="000000"/>
                <w:sz w:val="22"/>
                <w:szCs w:val="22"/>
              </w:rPr>
              <w:t>ед.</w:t>
            </w:r>
          </w:p>
        </w:tc>
        <w:tc>
          <w:tcPr>
            <w:tcW w:w="1019" w:type="dxa"/>
            <w:vAlign w:val="center"/>
          </w:tcPr>
          <w:p w:rsidR="009A1BDA" w:rsidRPr="004D54BF" w:rsidRDefault="009A1BDA" w:rsidP="00FA7ECD">
            <w:pPr>
              <w:jc w:val="center"/>
              <w:rPr>
                <w:color w:val="000000"/>
              </w:rPr>
            </w:pPr>
          </w:p>
        </w:tc>
        <w:tc>
          <w:tcPr>
            <w:tcW w:w="1020" w:type="dxa"/>
            <w:vAlign w:val="center"/>
          </w:tcPr>
          <w:p w:rsidR="009A1BDA" w:rsidRPr="004D54BF" w:rsidRDefault="009A1BDA" w:rsidP="00FA7ECD">
            <w:pPr>
              <w:jc w:val="center"/>
              <w:rPr>
                <w:color w:val="000000"/>
              </w:rPr>
            </w:pPr>
          </w:p>
        </w:tc>
        <w:tc>
          <w:tcPr>
            <w:tcW w:w="1019" w:type="dxa"/>
            <w:vAlign w:val="center"/>
          </w:tcPr>
          <w:p w:rsidR="009A1BDA" w:rsidRPr="004D54BF" w:rsidRDefault="009A1BDA" w:rsidP="00FA7ECD">
            <w:pPr>
              <w:jc w:val="center"/>
              <w:rPr>
                <w:color w:val="000000"/>
              </w:rPr>
            </w:pPr>
          </w:p>
        </w:tc>
        <w:tc>
          <w:tcPr>
            <w:tcW w:w="1020" w:type="dxa"/>
            <w:vAlign w:val="center"/>
          </w:tcPr>
          <w:p w:rsidR="009A1BDA" w:rsidRPr="004D54BF" w:rsidRDefault="009A1BDA" w:rsidP="00FA7ECD">
            <w:pPr>
              <w:jc w:val="center"/>
              <w:rPr>
                <w:bCs/>
                <w:color w:val="000000"/>
              </w:rPr>
            </w:pPr>
          </w:p>
        </w:tc>
      </w:tr>
      <w:tr w:rsidR="009A1BDA" w:rsidRPr="004D54BF" w:rsidTr="00FA7ECD">
        <w:trPr>
          <w:trHeight w:val="20"/>
          <w:jc w:val="center"/>
        </w:trPr>
        <w:tc>
          <w:tcPr>
            <w:tcW w:w="636" w:type="dxa"/>
            <w:vMerge/>
            <w:vAlign w:val="center"/>
          </w:tcPr>
          <w:p w:rsidR="009A1BDA" w:rsidRPr="004D54BF" w:rsidRDefault="009A1BDA" w:rsidP="00FA7ECD">
            <w:pPr>
              <w:rPr>
                <w:color w:val="000000"/>
              </w:rPr>
            </w:pPr>
          </w:p>
        </w:tc>
        <w:tc>
          <w:tcPr>
            <w:tcW w:w="3337" w:type="dxa"/>
            <w:vMerge/>
            <w:vAlign w:val="center"/>
          </w:tcPr>
          <w:p w:rsidR="009A1BDA" w:rsidRPr="004D54BF" w:rsidRDefault="009A1BDA" w:rsidP="00FA7ECD">
            <w:pPr>
              <w:rPr>
                <w:b/>
                <w:color w:val="000000"/>
              </w:rPr>
            </w:pPr>
          </w:p>
        </w:tc>
        <w:tc>
          <w:tcPr>
            <w:tcW w:w="5100" w:type="dxa"/>
            <w:vAlign w:val="center"/>
          </w:tcPr>
          <w:p w:rsidR="009A1BDA" w:rsidRPr="004D54BF" w:rsidRDefault="009A1BDA" w:rsidP="00FA7ECD">
            <w:pPr>
              <w:rPr>
                <w:color w:val="000000"/>
              </w:rPr>
            </w:pPr>
            <w:r w:rsidRPr="004D54BF">
              <w:rPr>
                <w:color w:val="000000"/>
                <w:sz w:val="22"/>
                <w:szCs w:val="22"/>
              </w:rPr>
              <w:t>Замена газовых и электрических плит</w:t>
            </w:r>
          </w:p>
        </w:tc>
        <w:tc>
          <w:tcPr>
            <w:tcW w:w="1591" w:type="dxa"/>
            <w:vAlign w:val="center"/>
          </w:tcPr>
          <w:p w:rsidR="009A1BDA" w:rsidRPr="004D54BF" w:rsidRDefault="009A1BDA" w:rsidP="00FA7ECD">
            <w:pPr>
              <w:jc w:val="center"/>
              <w:rPr>
                <w:color w:val="000000"/>
                <w:sz w:val="22"/>
                <w:szCs w:val="22"/>
              </w:rPr>
            </w:pPr>
            <w:r>
              <w:rPr>
                <w:color w:val="000000"/>
                <w:sz w:val="22"/>
                <w:szCs w:val="22"/>
              </w:rPr>
              <w:t>ед.</w:t>
            </w:r>
          </w:p>
        </w:tc>
        <w:tc>
          <w:tcPr>
            <w:tcW w:w="1019" w:type="dxa"/>
            <w:vAlign w:val="center"/>
          </w:tcPr>
          <w:p w:rsidR="009A1BDA" w:rsidRPr="004D54BF" w:rsidRDefault="009A1BDA" w:rsidP="00FA7ECD">
            <w:pPr>
              <w:jc w:val="center"/>
              <w:rPr>
                <w:color w:val="000000"/>
              </w:rPr>
            </w:pPr>
          </w:p>
        </w:tc>
        <w:tc>
          <w:tcPr>
            <w:tcW w:w="1020" w:type="dxa"/>
            <w:vAlign w:val="center"/>
          </w:tcPr>
          <w:p w:rsidR="009A1BDA" w:rsidRPr="004D54BF" w:rsidRDefault="009A1BDA" w:rsidP="00FA7ECD">
            <w:pPr>
              <w:jc w:val="center"/>
              <w:rPr>
                <w:color w:val="000000"/>
              </w:rPr>
            </w:pPr>
          </w:p>
        </w:tc>
        <w:tc>
          <w:tcPr>
            <w:tcW w:w="1019" w:type="dxa"/>
            <w:vAlign w:val="center"/>
          </w:tcPr>
          <w:p w:rsidR="009A1BDA" w:rsidRPr="004D54BF" w:rsidRDefault="009A1BDA" w:rsidP="00FA7ECD">
            <w:pPr>
              <w:jc w:val="center"/>
              <w:rPr>
                <w:color w:val="000000"/>
              </w:rPr>
            </w:pPr>
          </w:p>
        </w:tc>
        <w:tc>
          <w:tcPr>
            <w:tcW w:w="1020" w:type="dxa"/>
            <w:vAlign w:val="center"/>
          </w:tcPr>
          <w:p w:rsidR="009A1BDA" w:rsidRPr="004D54BF" w:rsidRDefault="009A1BDA" w:rsidP="00FA7ECD">
            <w:pPr>
              <w:jc w:val="center"/>
            </w:pPr>
          </w:p>
        </w:tc>
      </w:tr>
      <w:tr w:rsidR="009A1BDA" w:rsidRPr="004D54BF" w:rsidTr="00FA7ECD">
        <w:trPr>
          <w:trHeight w:val="20"/>
          <w:jc w:val="center"/>
        </w:trPr>
        <w:tc>
          <w:tcPr>
            <w:tcW w:w="636" w:type="dxa"/>
            <w:vMerge/>
            <w:vAlign w:val="center"/>
          </w:tcPr>
          <w:p w:rsidR="009A1BDA" w:rsidRPr="004D54BF" w:rsidRDefault="009A1BDA" w:rsidP="00FA7ECD">
            <w:pPr>
              <w:rPr>
                <w:color w:val="000000"/>
              </w:rPr>
            </w:pPr>
          </w:p>
        </w:tc>
        <w:tc>
          <w:tcPr>
            <w:tcW w:w="3337" w:type="dxa"/>
            <w:vMerge/>
            <w:vAlign w:val="center"/>
          </w:tcPr>
          <w:p w:rsidR="009A1BDA" w:rsidRPr="004D54BF" w:rsidRDefault="009A1BDA" w:rsidP="00FA7ECD">
            <w:pPr>
              <w:rPr>
                <w:b/>
                <w:color w:val="000000"/>
              </w:rPr>
            </w:pPr>
          </w:p>
        </w:tc>
        <w:tc>
          <w:tcPr>
            <w:tcW w:w="5100" w:type="dxa"/>
            <w:vAlign w:val="center"/>
          </w:tcPr>
          <w:p w:rsidR="009A1BDA" w:rsidRPr="004D54BF" w:rsidRDefault="009A1BDA" w:rsidP="00FA7ECD">
            <w:pPr>
              <w:rPr>
                <w:color w:val="000000"/>
              </w:rPr>
            </w:pPr>
            <w:r w:rsidRPr="004D54BF">
              <w:rPr>
                <w:color w:val="000000"/>
                <w:sz w:val="22"/>
                <w:szCs w:val="22"/>
              </w:rPr>
              <w:t>Установка и замена индивидуальных узлов учета</w:t>
            </w:r>
          </w:p>
        </w:tc>
        <w:tc>
          <w:tcPr>
            <w:tcW w:w="1591" w:type="dxa"/>
            <w:vAlign w:val="center"/>
          </w:tcPr>
          <w:p w:rsidR="009A1BDA" w:rsidRPr="004D54BF" w:rsidRDefault="009A1BDA" w:rsidP="00FA7ECD">
            <w:pPr>
              <w:jc w:val="center"/>
              <w:rPr>
                <w:color w:val="000000"/>
                <w:sz w:val="22"/>
                <w:szCs w:val="22"/>
              </w:rPr>
            </w:pPr>
            <w:r>
              <w:rPr>
                <w:color w:val="000000"/>
                <w:sz w:val="22"/>
                <w:szCs w:val="22"/>
              </w:rPr>
              <w:t>ед.</w:t>
            </w:r>
          </w:p>
        </w:tc>
        <w:tc>
          <w:tcPr>
            <w:tcW w:w="1019" w:type="dxa"/>
            <w:vAlign w:val="center"/>
          </w:tcPr>
          <w:p w:rsidR="009A1BDA" w:rsidRPr="004D54BF" w:rsidRDefault="009A1BDA" w:rsidP="00FA7ECD">
            <w:pPr>
              <w:jc w:val="center"/>
              <w:rPr>
                <w:color w:val="000000"/>
              </w:rPr>
            </w:pPr>
          </w:p>
        </w:tc>
        <w:tc>
          <w:tcPr>
            <w:tcW w:w="1020" w:type="dxa"/>
            <w:vAlign w:val="center"/>
          </w:tcPr>
          <w:p w:rsidR="009A1BDA" w:rsidRPr="004D54BF" w:rsidRDefault="009A1BDA" w:rsidP="00FA7ECD">
            <w:pPr>
              <w:jc w:val="center"/>
              <w:rPr>
                <w:color w:val="000000"/>
              </w:rPr>
            </w:pPr>
          </w:p>
        </w:tc>
        <w:tc>
          <w:tcPr>
            <w:tcW w:w="1019" w:type="dxa"/>
            <w:vAlign w:val="center"/>
          </w:tcPr>
          <w:p w:rsidR="009A1BDA" w:rsidRPr="004D54BF" w:rsidRDefault="009A1BDA" w:rsidP="00FA7ECD">
            <w:pPr>
              <w:jc w:val="center"/>
              <w:rPr>
                <w:color w:val="000000"/>
              </w:rPr>
            </w:pPr>
          </w:p>
        </w:tc>
        <w:tc>
          <w:tcPr>
            <w:tcW w:w="1020" w:type="dxa"/>
            <w:vAlign w:val="center"/>
          </w:tcPr>
          <w:p w:rsidR="009A1BDA" w:rsidRPr="004D54BF" w:rsidRDefault="009A1BDA" w:rsidP="00FA7ECD">
            <w:pPr>
              <w:jc w:val="center"/>
            </w:pPr>
          </w:p>
        </w:tc>
      </w:tr>
      <w:tr w:rsidR="009A1BDA" w:rsidRPr="004D54BF" w:rsidTr="00FA7ECD">
        <w:trPr>
          <w:trHeight w:val="20"/>
          <w:jc w:val="center"/>
        </w:trPr>
        <w:tc>
          <w:tcPr>
            <w:tcW w:w="636" w:type="dxa"/>
            <w:vMerge/>
            <w:vAlign w:val="center"/>
          </w:tcPr>
          <w:p w:rsidR="009A1BDA" w:rsidRPr="004D54BF" w:rsidRDefault="009A1BDA" w:rsidP="00FA7ECD">
            <w:pPr>
              <w:rPr>
                <w:color w:val="000000"/>
              </w:rPr>
            </w:pPr>
          </w:p>
        </w:tc>
        <w:tc>
          <w:tcPr>
            <w:tcW w:w="3337" w:type="dxa"/>
            <w:vMerge/>
            <w:vAlign w:val="center"/>
          </w:tcPr>
          <w:p w:rsidR="009A1BDA" w:rsidRPr="004D54BF" w:rsidRDefault="009A1BDA" w:rsidP="00FA7ECD">
            <w:pPr>
              <w:rPr>
                <w:b/>
                <w:color w:val="000000"/>
              </w:rPr>
            </w:pPr>
          </w:p>
        </w:tc>
        <w:tc>
          <w:tcPr>
            <w:tcW w:w="5100" w:type="dxa"/>
            <w:vAlign w:val="center"/>
          </w:tcPr>
          <w:p w:rsidR="009A1BDA" w:rsidRPr="004D54BF" w:rsidRDefault="009A1BDA" w:rsidP="00FA7ECD">
            <w:pPr>
              <w:rPr>
                <w:color w:val="000000"/>
              </w:rPr>
            </w:pPr>
            <w:r w:rsidRPr="004D54BF">
              <w:rPr>
                <w:color w:val="000000"/>
                <w:sz w:val="22"/>
                <w:szCs w:val="22"/>
              </w:rPr>
              <w:t>Замена покрытия ванн</w:t>
            </w:r>
          </w:p>
        </w:tc>
        <w:tc>
          <w:tcPr>
            <w:tcW w:w="1591" w:type="dxa"/>
            <w:vAlign w:val="center"/>
          </w:tcPr>
          <w:p w:rsidR="009A1BDA" w:rsidRPr="004D54BF" w:rsidRDefault="009A1BDA" w:rsidP="00FA7ECD">
            <w:pPr>
              <w:jc w:val="center"/>
              <w:rPr>
                <w:color w:val="000000"/>
                <w:sz w:val="22"/>
                <w:szCs w:val="22"/>
              </w:rPr>
            </w:pPr>
            <w:r>
              <w:rPr>
                <w:color w:val="000000"/>
                <w:sz w:val="22"/>
                <w:szCs w:val="22"/>
              </w:rPr>
              <w:t>ед.</w:t>
            </w:r>
          </w:p>
        </w:tc>
        <w:tc>
          <w:tcPr>
            <w:tcW w:w="1019" w:type="dxa"/>
            <w:vAlign w:val="center"/>
          </w:tcPr>
          <w:p w:rsidR="009A1BDA" w:rsidRPr="004D54BF" w:rsidRDefault="009A1BDA" w:rsidP="00FA7ECD">
            <w:pPr>
              <w:jc w:val="center"/>
              <w:rPr>
                <w:color w:val="000000"/>
              </w:rPr>
            </w:pPr>
          </w:p>
        </w:tc>
        <w:tc>
          <w:tcPr>
            <w:tcW w:w="1020" w:type="dxa"/>
            <w:vAlign w:val="center"/>
          </w:tcPr>
          <w:p w:rsidR="009A1BDA" w:rsidRPr="004D54BF" w:rsidRDefault="009A1BDA" w:rsidP="00FA7ECD">
            <w:pPr>
              <w:jc w:val="center"/>
              <w:rPr>
                <w:color w:val="000000"/>
              </w:rPr>
            </w:pPr>
          </w:p>
        </w:tc>
        <w:tc>
          <w:tcPr>
            <w:tcW w:w="1019" w:type="dxa"/>
            <w:vAlign w:val="center"/>
          </w:tcPr>
          <w:p w:rsidR="009A1BDA" w:rsidRPr="004D54BF" w:rsidRDefault="009A1BDA" w:rsidP="00FA7ECD">
            <w:pPr>
              <w:jc w:val="center"/>
              <w:rPr>
                <w:color w:val="000000"/>
              </w:rPr>
            </w:pPr>
          </w:p>
        </w:tc>
        <w:tc>
          <w:tcPr>
            <w:tcW w:w="1020" w:type="dxa"/>
            <w:vAlign w:val="center"/>
          </w:tcPr>
          <w:p w:rsidR="009A1BDA" w:rsidRPr="004D54BF" w:rsidRDefault="009A1BDA" w:rsidP="00FA7ECD">
            <w:pPr>
              <w:jc w:val="center"/>
            </w:pPr>
          </w:p>
        </w:tc>
      </w:tr>
    </w:tbl>
    <w:p w:rsidR="009A1BDA" w:rsidRDefault="009A1BDA" w:rsidP="005811B5">
      <w:pPr>
        <w:pStyle w:val="10"/>
        <w:ind w:left="0"/>
        <w:jc w:val="center"/>
        <w:rPr>
          <w:b/>
        </w:rPr>
        <w:sectPr w:rsidR="009A1BDA" w:rsidSect="009A1BDA">
          <w:pgSz w:w="16838" w:h="11906" w:orient="landscape"/>
          <w:pgMar w:top="1134" w:right="1134" w:bottom="567" w:left="1134" w:header="709" w:footer="709" w:gutter="0"/>
          <w:cols w:space="708"/>
          <w:docGrid w:linePitch="360"/>
        </w:sectPr>
      </w:pPr>
    </w:p>
    <w:p w:rsidR="004D7B52" w:rsidRDefault="004D7B52" w:rsidP="005811B5">
      <w:pPr>
        <w:pStyle w:val="10"/>
        <w:ind w:left="0"/>
        <w:jc w:val="center"/>
        <w:rPr>
          <w:b/>
        </w:rPr>
      </w:pPr>
      <w:r>
        <w:rPr>
          <w:b/>
        </w:rPr>
        <w:lastRenderedPageBreak/>
        <w:t>ПАСПОРТ</w:t>
      </w:r>
      <w:r>
        <w:rPr>
          <w:b/>
        </w:rPr>
        <w:br/>
        <w:t xml:space="preserve">подпрограмма </w:t>
      </w:r>
      <w:r w:rsidRPr="00C24894">
        <w:rPr>
          <w:b/>
        </w:rPr>
        <w:t>«</w:t>
      </w:r>
      <w:r>
        <w:rPr>
          <w:b/>
        </w:rPr>
        <w:t>Эффективное использование муниципального имущества</w:t>
      </w:r>
      <w:r w:rsidRPr="00C24894">
        <w:rPr>
          <w:b/>
        </w:rPr>
        <w:t>»</w:t>
      </w:r>
    </w:p>
    <w:p w:rsidR="004D7B52" w:rsidRPr="00C24894" w:rsidRDefault="004D7B52" w:rsidP="004D7B52">
      <w:pPr>
        <w:pStyle w:val="a5"/>
        <w:ind w:firstLine="567"/>
        <w:rPr>
          <w:rFonts w:ascii="Times New Roman" w:hAnsi="Times New Roman"/>
          <w:sz w:val="24"/>
          <w:szCs w:val="24"/>
          <w:lang w:eastAsia="ru-RU"/>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506"/>
        <w:gridCol w:w="6870"/>
      </w:tblGrid>
      <w:tr w:rsidR="004D7B52" w:rsidRPr="00C24894" w:rsidTr="004D7B52">
        <w:trPr>
          <w:trHeight w:val="20"/>
          <w:jc w:val="center"/>
        </w:trPr>
        <w:tc>
          <w:tcPr>
            <w:tcW w:w="3506" w:type="dxa"/>
            <w:tcMar>
              <w:top w:w="0" w:type="dxa"/>
              <w:left w:w="108" w:type="dxa"/>
              <w:bottom w:w="0" w:type="dxa"/>
              <w:right w:w="108" w:type="dxa"/>
            </w:tcMar>
            <w:vAlign w:val="center"/>
          </w:tcPr>
          <w:p w:rsidR="004D7B52" w:rsidRPr="00C24894" w:rsidRDefault="004D7B52" w:rsidP="004D7B52">
            <w:pPr>
              <w:pStyle w:val="a5"/>
              <w:rPr>
                <w:rFonts w:ascii="Times New Roman" w:hAnsi="Times New Roman"/>
                <w:sz w:val="24"/>
                <w:szCs w:val="24"/>
                <w:lang w:eastAsia="ru-RU"/>
              </w:rPr>
            </w:pPr>
            <w:r w:rsidRPr="00C24894">
              <w:rPr>
                <w:rFonts w:ascii="Times New Roman" w:hAnsi="Times New Roman"/>
                <w:sz w:val="24"/>
                <w:szCs w:val="24"/>
                <w:lang w:eastAsia="ru-RU"/>
              </w:rPr>
              <w:t>Наименование Программы</w:t>
            </w:r>
          </w:p>
        </w:tc>
        <w:tc>
          <w:tcPr>
            <w:tcW w:w="6870" w:type="dxa"/>
            <w:tcMar>
              <w:top w:w="0" w:type="dxa"/>
              <w:left w:w="108" w:type="dxa"/>
              <w:bottom w:w="0" w:type="dxa"/>
              <w:right w:w="108" w:type="dxa"/>
            </w:tcMar>
            <w:vAlign w:val="center"/>
          </w:tcPr>
          <w:p w:rsidR="004D7B52" w:rsidRPr="00C24894" w:rsidRDefault="004D7B52" w:rsidP="009E43C9">
            <w:pPr>
              <w:pStyle w:val="a5"/>
              <w:rPr>
                <w:rFonts w:ascii="Times New Roman" w:hAnsi="Times New Roman"/>
                <w:sz w:val="24"/>
                <w:szCs w:val="24"/>
                <w:lang w:eastAsia="ru-RU"/>
              </w:rPr>
            </w:pPr>
            <w:r>
              <w:rPr>
                <w:rFonts w:ascii="Times New Roman" w:hAnsi="Times New Roman"/>
                <w:sz w:val="24"/>
                <w:szCs w:val="24"/>
              </w:rPr>
              <w:t>П</w:t>
            </w:r>
            <w:r w:rsidRPr="00C24894">
              <w:rPr>
                <w:rFonts w:ascii="Times New Roman" w:hAnsi="Times New Roman"/>
                <w:sz w:val="24"/>
                <w:szCs w:val="24"/>
              </w:rPr>
              <w:t xml:space="preserve">рограмма </w:t>
            </w:r>
            <w:r w:rsidRPr="00C24894">
              <w:rPr>
                <w:rFonts w:ascii="Times New Roman" w:hAnsi="Times New Roman"/>
                <w:sz w:val="24"/>
                <w:szCs w:val="24"/>
                <w:lang w:eastAsia="ru-RU"/>
              </w:rPr>
              <w:t>«</w:t>
            </w:r>
            <w:r>
              <w:rPr>
                <w:rFonts w:ascii="Times New Roman" w:hAnsi="Times New Roman"/>
                <w:sz w:val="24"/>
                <w:szCs w:val="24"/>
                <w:lang w:eastAsia="ru-RU"/>
              </w:rPr>
              <w:t>Муниципальное имущество» муниципального образования</w:t>
            </w:r>
            <w:r w:rsidRPr="00C24894">
              <w:rPr>
                <w:rFonts w:ascii="Times New Roman" w:hAnsi="Times New Roman"/>
                <w:sz w:val="24"/>
                <w:szCs w:val="24"/>
                <w:lang w:eastAsia="ru-RU"/>
              </w:rPr>
              <w:t xml:space="preserve"> Аннинско</w:t>
            </w:r>
            <w:r>
              <w:rPr>
                <w:rFonts w:ascii="Times New Roman" w:hAnsi="Times New Roman"/>
                <w:sz w:val="24"/>
                <w:szCs w:val="24"/>
                <w:lang w:eastAsia="ru-RU"/>
              </w:rPr>
              <w:t>е</w:t>
            </w:r>
            <w:r w:rsidRPr="00C24894">
              <w:rPr>
                <w:rFonts w:ascii="Times New Roman" w:hAnsi="Times New Roman"/>
                <w:sz w:val="24"/>
                <w:szCs w:val="24"/>
                <w:lang w:eastAsia="ru-RU"/>
              </w:rPr>
              <w:t xml:space="preserve"> </w:t>
            </w:r>
            <w:r>
              <w:rPr>
                <w:rFonts w:ascii="Times New Roman" w:hAnsi="Times New Roman"/>
                <w:sz w:val="24"/>
                <w:szCs w:val="24"/>
                <w:lang w:eastAsia="ru-RU"/>
              </w:rPr>
              <w:t>городское</w:t>
            </w:r>
            <w:r w:rsidRPr="00C24894">
              <w:rPr>
                <w:rFonts w:ascii="Times New Roman" w:hAnsi="Times New Roman"/>
                <w:sz w:val="24"/>
                <w:szCs w:val="24"/>
                <w:lang w:eastAsia="ru-RU"/>
              </w:rPr>
              <w:t xml:space="preserve"> поселение </w:t>
            </w:r>
            <w:r>
              <w:rPr>
                <w:rFonts w:ascii="Times New Roman" w:hAnsi="Times New Roman"/>
                <w:sz w:val="24"/>
                <w:szCs w:val="24"/>
                <w:lang w:eastAsia="ru-RU"/>
              </w:rPr>
              <w:t>Ломоносовского муниципального района Ленинградской области</w:t>
            </w:r>
            <w:r w:rsidRPr="00C24894">
              <w:rPr>
                <w:rFonts w:ascii="Times New Roman" w:hAnsi="Times New Roman"/>
                <w:sz w:val="24"/>
                <w:szCs w:val="24"/>
                <w:lang w:eastAsia="ru-RU"/>
              </w:rPr>
              <w:t>»</w:t>
            </w:r>
            <w:r>
              <w:rPr>
                <w:rFonts w:ascii="Times New Roman" w:hAnsi="Times New Roman"/>
                <w:sz w:val="24"/>
                <w:szCs w:val="24"/>
                <w:lang w:eastAsia="ru-RU"/>
              </w:rPr>
              <w:t xml:space="preserve"> </w:t>
            </w:r>
            <w:r w:rsidRPr="00C24894">
              <w:rPr>
                <w:rFonts w:ascii="Times New Roman" w:hAnsi="Times New Roman"/>
                <w:sz w:val="24"/>
                <w:szCs w:val="24"/>
                <w:lang w:eastAsia="ru-RU"/>
              </w:rPr>
              <w:t>(далее – Программа)</w:t>
            </w:r>
          </w:p>
        </w:tc>
      </w:tr>
      <w:tr w:rsidR="004D7B52" w:rsidRPr="00C24894" w:rsidTr="004D7B52">
        <w:trPr>
          <w:trHeight w:val="20"/>
          <w:jc w:val="center"/>
        </w:trPr>
        <w:tc>
          <w:tcPr>
            <w:tcW w:w="3506" w:type="dxa"/>
            <w:tcMar>
              <w:top w:w="0" w:type="dxa"/>
              <w:left w:w="108" w:type="dxa"/>
              <w:bottom w:w="0" w:type="dxa"/>
              <w:right w:w="108" w:type="dxa"/>
            </w:tcMar>
            <w:vAlign w:val="center"/>
          </w:tcPr>
          <w:p w:rsidR="004D7B52" w:rsidRPr="00C24894" w:rsidRDefault="004D7B52" w:rsidP="004D7B52">
            <w:pPr>
              <w:pStyle w:val="a5"/>
              <w:rPr>
                <w:rFonts w:ascii="Times New Roman" w:hAnsi="Times New Roman"/>
                <w:sz w:val="24"/>
                <w:szCs w:val="24"/>
                <w:lang w:eastAsia="ru-RU"/>
              </w:rPr>
            </w:pPr>
            <w:r>
              <w:rPr>
                <w:rFonts w:ascii="Times New Roman" w:hAnsi="Times New Roman"/>
                <w:sz w:val="24"/>
                <w:szCs w:val="24"/>
                <w:lang w:eastAsia="ru-RU"/>
              </w:rPr>
              <w:t>Наименование Подпрограммы</w:t>
            </w:r>
          </w:p>
        </w:tc>
        <w:tc>
          <w:tcPr>
            <w:tcW w:w="6870" w:type="dxa"/>
            <w:tcMar>
              <w:top w:w="0" w:type="dxa"/>
              <w:left w:w="108" w:type="dxa"/>
              <w:bottom w:w="0" w:type="dxa"/>
              <w:right w:w="108" w:type="dxa"/>
            </w:tcMar>
            <w:vAlign w:val="center"/>
          </w:tcPr>
          <w:p w:rsidR="004D7B52" w:rsidRDefault="004D7B52" w:rsidP="009E43C9">
            <w:pPr>
              <w:pStyle w:val="a5"/>
              <w:rPr>
                <w:rFonts w:ascii="Times New Roman" w:hAnsi="Times New Roman"/>
                <w:sz w:val="24"/>
                <w:szCs w:val="24"/>
              </w:rPr>
            </w:pPr>
            <w:r>
              <w:rPr>
                <w:rFonts w:ascii="Times New Roman" w:hAnsi="Times New Roman"/>
                <w:sz w:val="24"/>
                <w:szCs w:val="24"/>
              </w:rPr>
              <w:t>-</w:t>
            </w:r>
            <w:r>
              <w:rPr>
                <w:rFonts w:ascii="Times New Roman" w:hAnsi="Times New Roman"/>
                <w:b/>
                <w:sz w:val="24"/>
                <w:szCs w:val="24"/>
                <w:lang w:eastAsia="ru-RU"/>
              </w:rPr>
              <w:t xml:space="preserve"> </w:t>
            </w:r>
            <w:r>
              <w:rPr>
                <w:rFonts w:ascii="Times New Roman" w:hAnsi="Times New Roman"/>
                <w:sz w:val="24"/>
                <w:szCs w:val="24"/>
                <w:lang w:eastAsia="ru-RU"/>
              </w:rPr>
              <w:t xml:space="preserve">Подпрограмма </w:t>
            </w:r>
            <w:r w:rsidRPr="00CF2AE5">
              <w:rPr>
                <w:rFonts w:ascii="Times New Roman" w:hAnsi="Times New Roman"/>
                <w:sz w:val="24"/>
                <w:szCs w:val="24"/>
                <w:lang w:eastAsia="ru-RU"/>
              </w:rPr>
              <w:t>«Эффективное использование муниципального имущества»</w:t>
            </w:r>
            <w:r>
              <w:rPr>
                <w:rFonts w:ascii="Times New Roman" w:hAnsi="Times New Roman"/>
                <w:b/>
                <w:sz w:val="24"/>
                <w:szCs w:val="24"/>
                <w:lang w:eastAsia="ru-RU"/>
              </w:rPr>
              <w:t xml:space="preserve"> </w:t>
            </w:r>
            <w:r>
              <w:rPr>
                <w:rFonts w:ascii="Times New Roman" w:hAnsi="Times New Roman"/>
                <w:sz w:val="24"/>
                <w:szCs w:val="24"/>
                <w:lang w:eastAsia="ru-RU"/>
              </w:rPr>
              <w:t>(далее - Подпрограмма)</w:t>
            </w:r>
          </w:p>
        </w:tc>
      </w:tr>
      <w:tr w:rsidR="004D7B52" w:rsidRPr="00C24894" w:rsidTr="004D7B52">
        <w:trPr>
          <w:trHeight w:val="20"/>
          <w:jc w:val="center"/>
        </w:trPr>
        <w:tc>
          <w:tcPr>
            <w:tcW w:w="3506" w:type="dxa"/>
            <w:tcMar>
              <w:top w:w="0" w:type="dxa"/>
              <w:left w:w="108" w:type="dxa"/>
              <w:bottom w:w="0" w:type="dxa"/>
              <w:right w:w="108" w:type="dxa"/>
            </w:tcMar>
            <w:vAlign w:val="center"/>
          </w:tcPr>
          <w:p w:rsidR="004D7B52" w:rsidRPr="00C24894" w:rsidRDefault="004D7B52" w:rsidP="004D7B52">
            <w:pPr>
              <w:pStyle w:val="a5"/>
              <w:rPr>
                <w:rFonts w:ascii="Times New Roman" w:hAnsi="Times New Roman"/>
                <w:sz w:val="24"/>
                <w:szCs w:val="24"/>
                <w:lang w:eastAsia="ru-RU"/>
              </w:rPr>
            </w:pPr>
            <w:r>
              <w:rPr>
                <w:rFonts w:ascii="Times New Roman" w:hAnsi="Times New Roman"/>
                <w:sz w:val="24"/>
                <w:szCs w:val="24"/>
                <w:lang w:eastAsia="ru-RU"/>
              </w:rPr>
              <w:t>Ответственный и</w:t>
            </w:r>
            <w:r w:rsidRPr="00C24894">
              <w:rPr>
                <w:rFonts w:ascii="Times New Roman" w:hAnsi="Times New Roman"/>
                <w:sz w:val="24"/>
                <w:szCs w:val="24"/>
                <w:lang w:eastAsia="ru-RU"/>
              </w:rPr>
              <w:t>сполнител</w:t>
            </w:r>
            <w:r>
              <w:rPr>
                <w:rFonts w:ascii="Times New Roman" w:hAnsi="Times New Roman"/>
                <w:sz w:val="24"/>
                <w:szCs w:val="24"/>
                <w:lang w:eastAsia="ru-RU"/>
              </w:rPr>
              <w:t>ь</w:t>
            </w:r>
            <w:r w:rsidRPr="00C24894">
              <w:rPr>
                <w:rFonts w:ascii="Times New Roman" w:hAnsi="Times New Roman"/>
                <w:sz w:val="24"/>
                <w:szCs w:val="24"/>
                <w:lang w:eastAsia="ru-RU"/>
              </w:rPr>
              <w:t xml:space="preserve"> П</w:t>
            </w:r>
            <w:r>
              <w:rPr>
                <w:rFonts w:ascii="Times New Roman" w:hAnsi="Times New Roman"/>
                <w:sz w:val="24"/>
                <w:szCs w:val="24"/>
                <w:lang w:eastAsia="ru-RU"/>
              </w:rPr>
              <w:t>одп</w:t>
            </w:r>
            <w:r w:rsidRPr="00C24894">
              <w:rPr>
                <w:rFonts w:ascii="Times New Roman" w:hAnsi="Times New Roman"/>
                <w:sz w:val="24"/>
                <w:szCs w:val="24"/>
                <w:lang w:eastAsia="ru-RU"/>
              </w:rPr>
              <w:t>рограммы</w:t>
            </w:r>
          </w:p>
        </w:tc>
        <w:tc>
          <w:tcPr>
            <w:tcW w:w="6870" w:type="dxa"/>
            <w:tcMar>
              <w:top w:w="0" w:type="dxa"/>
              <w:left w:w="108" w:type="dxa"/>
              <w:bottom w:w="0" w:type="dxa"/>
              <w:right w:w="108" w:type="dxa"/>
            </w:tcMar>
          </w:tcPr>
          <w:p w:rsidR="004D7B52" w:rsidRDefault="004D7B52" w:rsidP="00F3088A">
            <w:pPr>
              <w:pStyle w:val="ConsPlusCell"/>
              <w:ind w:firstLine="27"/>
              <w:rPr>
                <w:rFonts w:ascii="Times New Roman" w:hAnsi="Times New Roman" w:cs="Times New Roman"/>
                <w:sz w:val="24"/>
                <w:szCs w:val="24"/>
              </w:rPr>
            </w:pPr>
            <w:r>
              <w:rPr>
                <w:rFonts w:ascii="Times New Roman" w:hAnsi="Times New Roman" w:cs="Times New Roman"/>
                <w:sz w:val="24"/>
                <w:szCs w:val="24"/>
              </w:rPr>
              <w:t>Отдел ЖКХ администрации МО Аннинское городское поселение</w:t>
            </w:r>
          </w:p>
        </w:tc>
      </w:tr>
      <w:tr w:rsidR="004D7B52" w:rsidRPr="00C24894" w:rsidTr="004D7B52">
        <w:trPr>
          <w:trHeight w:val="20"/>
          <w:jc w:val="center"/>
        </w:trPr>
        <w:tc>
          <w:tcPr>
            <w:tcW w:w="3506" w:type="dxa"/>
            <w:tcMar>
              <w:top w:w="0" w:type="dxa"/>
              <w:left w:w="108" w:type="dxa"/>
              <w:bottom w:w="0" w:type="dxa"/>
              <w:right w:w="108" w:type="dxa"/>
            </w:tcMar>
            <w:vAlign w:val="center"/>
          </w:tcPr>
          <w:p w:rsidR="004D7B52" w:rsidRDefault="004D7B52" w:rsidP="004D7B52">
            <w:pPr>
              <w:pStyle w:val="a5"/>
              <w:rPr>
                <w:rFonts w:ascii="Times New Roman" w:hAnsi="Times New Roman"/>
                <w:sz w:val="24"/>
                <w:szCs w:val="24"/>
                <w:lang w:eastAsia="ru-RU"/>
              </w:rPr>
            </w:pPr>
            <w:r>
              <w:rPr>
                <w:rFonts w:ascii="Times New Roman" w:hAnsi="Times New Roman"/>
                <w:sz w:val="24"/>
                <w:szCs w:val="24"/>
                <w:lang w:eastAsia="ru-RU"/>
              </w:rPr>
              <w:t>Участники Подпрограммы</w:t>
            </w:r>
          </w:p>
        </w:tc>
        <w:tc>
          <w:tcPr>
            <w:tcW w:w="6870" w:type="dxa"/>
            <w:tcMar>
              <w:top w:w="0" w:type="dxa"/>
              <w:left w:w="108" w:type="dxa"/>
              <w:bottom w:w="0" w:type="dxa"/>
              <w:right w:w="108" w:type="dxa"/>
            </w:tcMar>
          </w:tcPr>
          <w:p w:rsidR="004D7B52" w:rsidRDefault="004D7B52" w:rsidP="009E43C9">
            <w:pPr>
              <w:pStyle w:val="ConsPlusCell"/>
              <w:ind w:firstLine="27"/>
              <w:rPr>
                <w:rFonts w:ascii="Times New Roman" w:hAnsi="Times New Roman" w:cs="Times New Roman"/>
                <w:sz w:val="24"/>
                <w:szCs w:val="24"/>
              </w:rPr>
            </w:pPr>
            <w:r>
              <w:rPr>
                <w:rFonts w:ascii="Times New Roman" w:hAnsi="Times New Roman" w:cs="Times New Roman"/>
                <w:sz w:val="24"/>
                <w:szCs w:val="24"/>
              </w:rPr>
              <w:t>Муниципальные бюджетные учреждения, муниципальные унитарные предприятия</w:t>
            </w:r>
          </w:p>
        </w:tc>
      </w:tr>
      <w:tr w:rsidR="004D7B52" w:rsidRPr="00C24894" w:rsidTr="004D7B52">
        <w:trPr>
          <w:trHeight w:val="20"/>
          <w:jc w:val="center"/>
        </w:trPr>
        <w:tc>
          <w:tcPr>
            <w:tcW w:w="3506" w:type="dxa"/>
            <w:tcMar>
              <w:top w:w="0" w:type="dxa"/>
              <w:left w:w="108" w:type="dxa"/>
              <w:bottom w:w="0" w:type="dxa"/>
              <w:right w:w="108" w:type="dxa"/>
            </w:tcMar>
            <w:vAlign w:val="center"/>
          </w:tcPr>
          <w:p w:rsidR="004D7B52" w:rsidRPr="00C24894" w:rsidRDefault="004D7B52" w:rsidP="004D7B52">
            <w:pPr>
              <w:pStyle w:val="a5"/>
              <w:rPr>
                <w:rFonts w:ascii="Times New Roman" w:hAnsi="Times New Roman"/>
                <w:sz w:val="24"/>
                <w:szCs w:val="24"/>
                <w:lang w:eastAsia="ru-RU"/>
              </w:rPr>
            </w:pPr>
            <w:r>
              <w:rPr>
                <w:rFonts w:ascii="Times New Roman" w:hAnsi="Times New Roman"/>
                <w:sz w:val="24"/>
                <w:szCs w:val="24"/>
                <w:lang w:eastAsia="ru-RU"/>
              </w:rPr>
              <w:t>Ц</w:t>
            </w:r>
            <w:r w:rsidRPr="00C24894">
              <w:rPr>
                <w:rFonts w:ascii="Times New Roman" w:hAnsi="Times New Roman"/>
                <w:sz w:val="24"/>
                <w:szCs w:val="24"/>
                <w:lang w:eastAsia="ru-RU"/>
              </w:rPr>
              <w:t>ел</w:t>
            </w:r>
            <w:r>
              <w:rPr>
                <w:rFonts w:ascii="Times New Roman" w:hAnsi="Times New Roman"/>
                <w:sz w:val="24"/>
                <w:szCs w:val="24"/>
                <w:lang w:eastAsia="ru-RU"/>
              </w:rPr>
              <w:t>и</w:t>
            </w:r>
            <w:r w:rsidRPr="00C24894">
              <w:rPr>
                <w:rFonts w:ascii="Times New Roman" w:hAnsi="Times New Roman"/>
                <w:sz w:val="24"/>
                <w:szCs w:val="24"/>
                <w:lang w:eastAsia="ru-RU"/>
              </w:rPr>
              <w:t xml:space="preserve"> П</w:t>
            </w:r>
            <w:r>
              <w:rPr>
                <w:rFonts w:ascii="Times New Roman" w:hAnsi="Times New Roman"/>
                <w:sz w:val="24"/>
                <w:szCs w:val="24"/>
                <w:lang w:eastAsia="ru-RU"/>
              </w:rPr>
              <w:t>одп</w:t>
            </w:r>
            <w:r w:rsidRPr="00C24894">
              <w:rPr>
                <w:rFonts w:ascii="Times New Roman" w:hAnsi="Times New Roman"/>
                <w:sz w:val="24"/>
                <w:szCs w:val="24"/>
                <w:lang w:eastAsia="ru-RU"/>
              </w:rPr>
              <w:t>рограммы</w:t>
            </w:r>
          </w:p>
        </w:tc>
        <w:tc>
          <w:tcPr>
            <w:tcW w:w="6870" w:type="dxa"/>
            <w:tcMar>
              <w:top w:w="0" w:type="dxa"/>
              <w:left w:w="108" w:type="dxa"/>
              <w:bottom w:w="0" w:type="dxa"/>
              <w:right w:w="108" w:type="dxa"/>
            </w:tcMar>
            <w:vAlign w:val="center"/>
          </w:tcPr>
          <w:p w:rsidR="004D7B52" w:rsidRPr="00C24894" w:rsidRDefault="004D7B52" w:rsidP="009E43C9">
            <w:r w:rsidRPr="00B564C7">
              <w:t>Организация содержания, эффективного использования и сохранения муниципального имущества, находящегося в собственности МО Аннинское городское поселение</w:t>
            </w:r>
          </w:p>
        </w:tc>
      </w:tr>
      <w:tr w:rsidR="004D7B52" w:rsidRPr="00C24894" w:rsidTr="004D7B52">
        <w:trPr>
          <w:trHeight w:val="20"/>
          <w:jc w:val="center"/>
        </w:trPr>
        <w:tc>
          <w:tcPr>
            <w:tcW w:w="3506" w:type="dxa"/>
            <w:tcMar>
              <w:top w:w="0" w:type="dxa"/>
              <w:left w:w="108" w:type="dxa"/>
              <w:bottom w:w="0" w:type="dxa"/>
              <w:right w:w="108" w:type="dxa"/>
            </w:tcMar>
            <w:vAlign w:val="center"/>
          </w:tcPr>
          <w:p w:rsidR="004D7B52" w:rsidRPr="00C24894" w:rsidRDefault="004D7B52" w:rsidP="004D7B52">
            <w:pPr>
              <w:pStyle w:val="a5"/>
              <w:rPr>
                <w:rFonts w:ascii="Times New Roman" w:hAnsi="Times New Roman"/>
                <w:sz w:val="24"/>
                <w:szCs w:val="24"/>
                <w:lang w:eastAsia="ru-RU"/>
              </w:rPr>
            </w:pPr>
            <w:r>
              <w:rPr>
                <w:rFonts w:ascii="Times New Roman" w:hAnsi="Times New Roman"/>
                <w:sz w:val="24"/>
                <w:szCs w:val="24"/>
                <w:lang w:eastAsia="ru-RU"/>
              </w:rPr>
              <w:t>З</w:t>
            </w:r>
            <w:r w:rsidRPr="00C24894">
              <w:rPr>
                <w:rFonts w:ascii="Times New Roman" w:hAnsi="Times New Roman"/>
                <w:sz w:val="24"/>
                <w:szCs w:val="24"/>
                <w:lang w:eastAsia="ru-RU"/>
              </w:rPr>
              <w:t>адачи П</w:t>
            </w:r>
            <w:r>
              <w:rPr>
                <w:rFonts w:ascii="Times New Roman" w:hAnsi="Times New Roman"/>
                <w:sz w:val="24"/>
                <w:szCs w:val="24"/>
                <w:lang w:eastAsia="ru-RU"/>
              </w:rPr>
              <w:t>одп</w:t>
            </w:r>
            <w:r w:rsidRPr="00C24894">
              <w:rPr>
                <w:rFonts w:ascii="Times New Roman" w:hAnsi="Times New Roman"/>
                <w:sz w:val="24"/>
                <w:szCs w:val="24"/>
                <w:lang w:eastAsia="ru-RU"/>
              </w:rPr>
              <w:t>рограммы</w:t>
            </w:r>
          </w:p>
        </w:tc>
        <w:tc>
          <w:tcPr>
            <w:tcW w:w="6870" w:type="dxa"/>
            <w:tcMar>
              <w:top w:w="0" w:type="dxa"/>
              <w:left w:w="108" w:type="dxa"/>
              <w:bottom w:w="0" w:type="dxa"/>
              <w:right w:w="108" w:type="dxa"/>
            </w:tcMar>
          </w:tcPr>
          <w:p w:rsidR="004D7B52" w:rsidRPr="00C24894" w:rsidRDefault="004D7B52" w:rsidP="009E43C9">
            <w:pPr>
              <w:ind w:left="89"/>
            </w:pPr>
            <w:r>
              <w:t xml:space="preserve">Эффективное управление имуществом путем передачи в </w:t>
            </w:r>
            <w:r w:rsidRPr="00CF2AE5">
              <w:t>аренд</w:t>
            </w:r>
            <w:r>
              <w:t>у</w:t>
            </w:r>
            <w:r w:rsidRPr="00CF2AE5">
              <w:t>, продаж</w:t>
            </w:r>
            <w:r>
              <w:t>и</w:t>
            </w:r>
            <w:r w:rsidRPr="00CF2AE5">
              <w:t>, приобретени</w:t>
            </w:r>
            <w:r>
              <w:t>я</w:t>
            </w:r>
            <w:r w:rsidRPr="00CF2AE5">
              <w:t>, передач</w:t>
            </w:r>
            <w:r>
              <w:t>и</w:t>
            </w:r>
            <w:r w:rsidRPr="00CF2AE5">
              <w:t xml:space="preserve"> в </w:t>
            </w:r>
            <w:r>
              <w:t xml:space="preserve">оперативное </w:t>
            </w:r>
            <w:r w:rsidRPr="00CF2AE5">
              <w:t>управление</w:t>
            </w:r>
            <w:r>
              <w:t xml:space="preserve"> или пользование </w:t>
            </w:r>
            <w:proofErr w:type="spellStart"/>
            <w:r>
              <w:t>и.т.п</w:t>
            </w:r>
            <w:proofErr w:type="spellEnd"/>
            <w:r>
              <w:t>.</w:t>
            </w:r>
          </w:p>
        </w:tc>
      </w:tr>
      <w:tr w:rsidR="004D7B52" w:rsidRPr="00C24894" w:rsidTr="004D7B52">
        <w:trPr>
          <w:trHeight w:val="20"/>
          <w:jc w:val="center"/>
        </w:trPr>
        <w:tc>
          <w:tcPr>
            <w:tcW w:w="3506" w:type="dxa"/>
            <w:tcMar>
              <w:top w:w="0" w:type="dxa"/>
              <w:left w:w="108" w:type="dxa"/>
              <w:bottom w:w="0" w:type="dxa"/>
              <w:right w:w="108" w:type="dxa"/>
            </w:tcMar>
            <w:vAlign w:val="center"/>
          </w:tcPr>
          <w:p w:rsidR="004D7B52" w:rsidRPr="00C24894" w:rsidRDefault="004D7B52" w:rsidP="004D7B52">
            <w:pPr>
              <w:pStyle w:val="a5"/>
              <w:rPr>
                <w:rFonts w:ascii="Times New Roman" w:hAnsi="Times New Roman"/>
                <w:sz w:val="24"/>
                <w:szCs w:val="24"/>
                <w:lang w:eastAsia="ru-RU"/>
              </w:rPr>
            </w:pPr>
            <w:r w:rsidRPr="00C24894">
              <w:rPr>
                <w:rFonts w:ascii="Times New Roman" w:hAnsi="Times New Roman"/>
                <w:sz w:val="24"/>
                <w:szCs w:val="24"/>
                <w:lang w:eastAsia="ru-RU"/>
              </w:rPr>
              <w:t>Сроки реализации П</w:t>
            </w:r>
            <w:r>
              <w:rPr>
                <w:rFonts w:ascii="Times New Roman" w:hAnsi="Times New Roman"/>
                <w:sz w:val="24"/>
                <w:szCs w:val="24"/>
                <w:lang w:eastAsia="ru-RU"/>
              </w:rPr>
              <w:t>одп</w:t>
            </w:r>
            <w:r w:rsidRPr="00C24894">
              <w:rPr>
                <w:rFonts w:ascii="Times New Roman" w:hAnsi="Times New Roman"/>
                <w:sz w:val="24"/>
                <w:szCs w:val="24"/>
                <w:lang w:eastAsia="ru-RU"/>
              </w:rPr>
              <w:t>рограммы</w:t>
            </w:r>
          </w:p>
        </w:tc>
        <w:tc>
          <w:tcPr>
            <w:tcW w:w="6870" w:type="dxa"/>
            <w:tcMar>
              <w:top w:w="0" w:type="dxa"/>
              <w:left w:w="108" w:type="dxa"/>
              <w:bottom w:w="0" w:type="dxa"/>
              <w:right w:w="108" w:type="dxa"/>
            </w:tcMar>
            <w:vAlign w:val="center"/>
          </w:tcPr>
          <w:p w:rsidR="004D7B52" w:rsidRPr="00C93089" w:rsidRDefault="00D048CE" w:rsidP="007A32EB">
            <w:pPr>
              <w:pStyle w:val="a5"/>
              <w:rPr>
                <w:rFonts w:ascii="Times New Roman" w:hAnsi="Times New Roman"/>
                <w:sz w:val="24"/>
                <w:szCs w:val="24"/>
                <w:lang w:eastAsia="ru-RU"/>
              </w:rPr>
            </w:pPr>
            <w:r>
              <w:rPr>
                <w:rFonts w:ascii="Times New Roman" w:hAnsi="Times New Roman"/>
                <w:sz w:val="24"/>
                <w:szCs w:val="24"/>
              </w:rPr>
              <w:t>2024 год и плановый период 2025 и 2026 годов</w:t>
            </w:r>
          </w:p>
        </w:tc>
      </w:tr>
      <w:tr w:rsidR="004D7B52" w:rsidRPr="00C24894" w:rsidTr="004D7B52">
        <w:trPr>
          <w:trHeight w:val="20"/>
          <w:jc w:val="center"/>
        </w:trPr>
        <w:tc>
          <w:tcPr>
            <w:tcW w:w="3506" w:type="dxa"/>
            <w:tcMar>
              <w:top w:w="0" w:type="dxa"/>
              <w:left w:w="108" w:type="dxa"/>
              <w:bottom w:w="0" w:type="dxa"/>
              <w:right w:w="108" w:type="dxa"/>
            </w:tcMar>
          </w:tcPr>
          <w:p w:rsidR="004D7B52" w:rsidRPr="00C24894" w:rsidRDefault="004D7B52" w:rsidP="004D7B52">
            <w:pPr>
              <w:pStyle w:val="a5"/>
              <w:rPr>
                <w:rFonts w:ascii="Times New Roman" w:hAnsi="Times New Roman"/>
                <w:sz w:val="24"/>
                <w:szCs w:val="24"/>
                <w:lang w:eastAsia="ru-RU"/>
              </w:rPr>
            </w:pPr>
            <w:r>
              <w:rPr>
                <w:rFonts w:ascii="Times New Roman" w:hAnsi="Times New Roman"/>
                <w:sz w:val="24"/>
                <w:szCs w:val="24"/>
                <w:lang w:eastAsia="ru-RU"/>
              </w:rPr>
              <w:t>О</w:t>
            </w:r>
            <w:r w:rsidRPr="00C24894">
              <w:rPr>
                <w:rFonts w:ascii="Times New Roman" w:hAnsi="Times New Roman"/>
                <w:sz w:val="24"/>
                <w:szCs w:val="24"/>
                <w:lang w:eastAsia="ru-RU"/>
              </w:rPr>
              <w:t>бъемы и источники финансирования П</w:t>
            </w:r>
            <w:r>
              <w:rPr>
                <w:rFonts w:ascii="Times New Roman" w:hAnsi="Times New Roman"/>
                <w:sz w:val="24"/>
                <w:szCs w:val="24"/>
                <w:lang w:eastAsia="ru-RU"/>
              </w:rPr>
              <w:t>одп</w:t>
            </w:r>
            <w:r w:rsidRPr="00C24894">
              <w:rPr>
                <w:rFonts w:ascii="Times New Roman" w:hAnsi="Times New Roman"/>
                <w:sz w:val="24"/>
                <w:szCs w:val="24"/>
                <w:lang w:eastAsia="ru-RU"/>
              </w:rPr>
              <w:t>рограммы</w:t>
            </w:r>
          </w:p>
        </w:tc>
        <w:tc>
          <w:tcPr>
            <w:tcW w:w="6870" w:type="dxa"/>
            <w:tcMar>
              <w:top w:w="0" w:type="dxa"/>
              <w:left w:w="108" w:type="dxa"/>
              <w:bottom w:w="0" w:type="dxa"/>
              <w:right w:w="108" w:type="dxa"/>
            </w:tcMar>
          </w:tcPr>
          <w:p w:rsidR="004D7B52" w:rsidRPr="00486D23" w:rsidRDefault="004D7B52" w:rsidP="009E43C9">
            <w:pPr>
              <w:pStyle w:val="a5"/>
              <w:rPr>
                <w:rFonts w:ascii="Times New Roman" w:hAnsi="Times New Roman"/>
                <w:sz w:val="24"/>
                <w:szCs w:val="24"/>
                <w:lang w:eastAsia="ru-RU"/>
              </w:rPr>
            </w:pPr>
            <w:r w:rsidRPr="00C24894">
              <w:rPr>
                <w:rFonts w:ascii="Times New Roman" w:hAnsi="Times New Roman"/>
                <w:sz w:val="24"/>
                <w:szCs w:val="24"/>
                <w:lang w:eastAsia="ru-RU"/>
              </w:rPr>
              <w:t xml:space="preserve">Объем финансирования </w:t>
            </w:r>
            <w:r>
              <w:rPr>
                <w:rFonts w:ascii="Times New Roman" w:hAnsi="Times New Roman"/>
                <w:sz w:val="24"/>
                <w:szCs w:val="24"/>
                <w:lang w:eastAsia="ru-RU"/>
              </w:rPr>
              <w:t>Под</w:t>
            </w:r>
            <w:r w:rsidRPr="00C24894">
              <w:rPr>
                <w:rFonts w:ascii="Times New Roman" w:hAnsi="Times New Roman"/>
                <w:sz w:val="24"/>
                <w:szCs w:val="24"/>
                <w:lang w:eastAsia="ru-RU"/>
              </w:rPr>
              <w:t xml:space="preserve">программы на период </w:t>
            </w:r>
            <w:r w:rsidRPr="00486D23">
              <w:rPr>
                <w:rFonts w:ascii="Times New Roman" w:hAnsi="Times New Roman"/>
                <w:sz w:val="24"/>
                <w:szCs w:val="24"/>
                <w:lang w:eastAsia="ru-RU"/>
              </w:rPr>
              <w:t>20</w:t>
            </w:r>
            <w:r w:rsidR="00C273D2">
              <w:rPr>
                <w:rFonts w:ascii="Times New Roman" w:hAnsi="Times New Roman"/>
                <w:sz w:val="24"/>
                <w:szCs w:val="24"/>
                <w:lang w:eastAsia="ru-RU"/>
              </w:rPr>
              <w:t>2</w:t>
            </w:r>
            <w:r w:rsidR="009A1BDA">
              <w:rPr>
                <w:rFonts w:ascii="Times New Roman" w:hAnsi="Times New Roman"/>
                <w:sz w:val="24"/>
                <w:szCs w:val="24"/>
                <w:lang w:eastAsia="ru-RU"/>
              </w:rPr>
              <w:t>4</w:t>
            </w:r>
            <w:r w:rsidRPr="00486D23">
              <w:rPr>
                <w:rFonts w:ascii="Times New Roman" w:hAnsi="Times New Roman"/>
                <w:sz w:val="24"/>
                <w:szCs w:val="24"/>
                <w:lang w:eastAsia="ru-RU"/>
              </w:rPr>
              <w:t>-20</w:t>
            </w:r>
            <w:r w:rsidR="009E43C9">
              <w:rPr>
                <w:rFonts w:ascii="Times New Roman" w:hAnsi="Times New Roman"/>
                <w:sz w:val="24"/>
                <w:szCs w:val="24"/>
                <w:lang w:eastAsia="ru-RU"/>
              </w:rPr>
              <w:t>2</w:t>
            </w:r>
            <w:r w:rsidR="009A1BDA">
              <w:rPr>
                <w:rFonts w:ascii="Times New Roman" w:hAnsi="Times New Roman"/>
                <w:sz w:val="24"/>
                <w:szCs w:val="24"/>
                <w:lang w:eastAsia="ru-RU"/>
              </w:rPr>
              <w:t>6</w:t>
            </w:r>
            <w:r w:rsidR="009E43C9">
              <w:rPr>
                <w:rFonts w:ascii="Times New Roman" w:hAnsi="Times New Roman"/>
                <w:sz w:val="24"/>
                <w:szCs w:val="24"/>
                <w:lang w:eastAsia="ru-RU"/>
              </w:rPr>
              <w:t> </w:t>
            </w:r>
            <w:r w:rsidRPr="00486D23">
              <w:rPr>
                <w:rFonts w:ascii="Times New Roman" w:hAnsi="Times New Roman"/>
                <w:sz w:val="24"/>
                <w:szCs w:val="24"/>
                <w:lang w:eastAsia="ru-RU"/>
              </w:rPr>
              <w:t>год</w:t>
            </w:r>
            <w:r>
              <w:rPr>
                <w:rFonts w:ascii="Times New Roman" w:hAnsi="Times New Roman"/>
                <w:sz w:val="24"/>
                <w:szCs w:val="24"/>
                <w:lang w:eastAsia="ru-RU"/>
              </w:rPr>
              <w:t>ов</w:t>
            </w:r>
            <w:r w:rsidRPr="00486D23">
              <w:rPr>
                <w:rFonts w:ascii="Times New Roman" w:hAnsi="Times New Roman"/>
                <w:sz w:val="24"/>
                <w:szCs w:val="24"/>
                <w:lang w:eastAsia="ru-RU"/>
              </w:rPr>
              <w:t xml:space="preserve"> всего </w:t>
            </w:r>
            <w:r w:rsidR="00D048CE">
              <w:rPr>
                <w:rFonts w:ascii="Times New Roman" w:hAnsi="Times New Roman"/>
                <w:sz w:val="24"/>
                <w:szCs w:val="24"/>
                <w:lang w:eastAsia="ru-RU"/>
              </w:rPr>
              <w:t>4</w:t>
            </w:r>
            <w:r w:rsidR="009A1BDA">
              <w:rPr>
                <w:rFonts w:ascii="Times New Roman" w:hAnsi="Times New Roman"/>
                <w:sz w:val="24"/>
                <w:szCs w:val="24"/>
                <w:lang w:eastAsia="ru-RU"/>
              </w:rPr>
              <w:t>2</w:t>
            </w:r>
            <w:r w:rsidR="00D048CE">
              <w:rPr>
                <w:rFonts w:ascii="Times New Roman" w:hAnsi="Times New Roman"/>
                <w:sz w:val="24"/>
                <w:szCs w:val="24"/>
                <w:lang w:eastAsia="ru-RU"/>
              </w:rPr>
              <w:t>0</w:t>
            </w:r>
            <w:r w:rsidR="0022185D">
              <w:rPr>
                <w:rFonts w:ascii="Times New Roman" w:hAnsi="Times New Roman"/>
                <w:sz w:val="24"/>
                <w:szCs w:val="24"/>
                <w:lang w:eastAsia="ru-RU"/>
              </w:rPr>
              <w:t>,0</w:t>
            </w:r>
            <w:r w:rsidRPr="00486D23">
              <w:rPr>
                <w:rFonts w:ascii="Times New Roman" w:hAnsi="Times New Roman"/>
                <w:sz w:val="24"/>
                <w:szCs w:val="24"/>
                <w:lang w:eastAsia="ru-RU"/>
              </w:rPr>
              <w:t xml:space="preserve"> тыс. руб., в том числе по годам:</w:t>
            </w:r>
          </w:p>
          <w:p w:rsidR="009224F1" w:rsidRDefault="009224F1" w:rsidP="009D056F">
            <w:pPr>
              <w:ind w:firstLine="16"/>
            </w:pPr>
            <w:r w:rsidRPr="008F60F5">
              <w:t>20</w:t>
            </w:r>
            <w:r>
              <w:t>2</w:t>
            </w:r>
            <w:r w:rsidR="00D048CE">
              <w:t>4</w:t>
            </w:r>
            <w:r w:rsidRPr="008F60F5">
              <w:t xml:space="preserve"> год – </w:t>
            </w:r>
            <w:r>
              <w:t>1</w:t>
            </w:r>
            <w:r w:rsidR="009A1BDA">
              <w:t>4</w:t>
            </w:r>
            <w:r w:rsidR="00D048CE">
              <w:t>0</w:t>
            </w:r>
            <w:r>
              <w:t>,0</w:t>
            </w:r>
            <w:r w:rsidRPr="008F60F5">
              <w:t xml:space="preserve"> тыс. руб.</w:t>
            </w:r>
          </w:p>
          <w:p w:rsidR="009224F1" w:rsidRDefault="009224F1" w:rsidP="009D056F">
            <w:pPr>
              <w:ind w:firstLine="16"/>
            </w:pPr>
            <w:r>
              <w:t>202</w:t>
            </w:r>
            <w:r w:rsidR="00D048CE">
              <w:t>5</w:t>
            </w:r>
            <w:r>
              <w:t xml:space="preserve"> год – 1</w:t>
            </w:r>
            <w:r w:rsidR="009A1BDA">
              <w:t>4</w:t>
            </w:r>
            <w:r w:rsidR="00D048CE">
              <w:t>0</w:t>
            </w:r>
            <w:r>
              <w:t>,0 тыс. руб.</w:t>
            </w:r>
          </w:p>
          <w:p w:rsidR="004D7B52" w:rsidRPr="00BE7AA3" w:rsidRDefault="009224F1" w:rsidP="009D056F">
            <w:pPr>
              <w:ind w:firstLine="16"/>
            </w:pPr>
            <w:r>
              <w:t>202</w:t>
            </w:r>
            <w:r w:rsidR="00D048CE">
              <w:t>6</w:t>
            </w:r>
            <w:r>
              <w:t xml:space="preserve"> год –1</w:t>
            </w:r>
            <w:r w:rsidR="009A1BDA">
              <w:t>4</w:t>
            </w:r>
            <w:r w:rsidR="00D048CE">
              <w:t>0</w:t>
            </w:r>
            <w:r>
              <w:t xml:space="preserve">,0 тыс. руб.  </w:t>
            </w:r>
          </w:p>
        </w:tc>
      </w:tr>
      <w:tr w:rsidR="004D7B52" w:rsidRPr="00C24894" w:rsidTr="004D7B52">
        <w:trPr>
          <w:trHeight w:val="20"/>
          <w:jc w:val="center"/>
        </w:trPr>
        <w:tc>
          <w:tcPr>
            <w:tcW w:w="3506" w:type="dxa"/>
            <w:tcMar>
              <w:top w:w="0" w:type="dxa"/>
              <w:left w:w="108" w:type="dxa"/>
              <w:bottom w:w="0" w:type="dxa"/>
              <w:right w:w="108" w:type="dxa"/>
            </w:tcMar>
            <w:vAlign w:val="center"/>
          </w:tcPr>
          <w:p w:rsidR="004D7B52" w:rsidRPr="00C24894" w:rsidRDefault="004D7B52" w:rsidP="004D7B52">
            <w:pPr>
              <w:pStyle w:val="a5"/>
              <w:rPr>
                <w:rFonts w:ascii="Times New Roman" w:hAnsi="Times New Roman"/>
                <w:sz w:val="24"/>
                <w:szCs w:val="24"/>
                <w:lang w:eastAsia="ru-RU"/>
              </w:rPr>
            </w:pPr>
            <w:r w:rsidRPr="00C24894">
              <w:rPr>
                <w:rFonts w:ascii="Times New Roman" w:hAnsi="Times New Roman"/>
                <w:sz w:val="24"/>
                <w:szCs w:val="24"/>
                <w:lang w:eastAsia="ru-RU"/>
              </w:rPr>
              <w:t>Ожидаемые результаты от реализации П</w:t>
            </w:r>
            <w:r>
              <w:rPr>
                <w:rFonts w:ascii="Times New Roman" w:hAnsi="Times New Roman"/>
                <w:sz w:val="24"/>
                <w:szCs w:val="24"/>
                <w:lang w:eastAsia="ru-RU"/>
              </w:rPr>
              <w:t>одп</w:t>
            </w:r>
            <w:r w:rsidRPr="00C24894">
              <w:rPr>
                <w:rFonts w:ascii="Times New Roman" w:hAnsi="Times New Roman"/>
                <w:sz w:val="24"/>
                <w:szCs w:val="24"/>
                <w:lang w:eastAsia="ru-RU"/>
              </w:rPr>
              <w:t>рограммы</w:t>
            </w:r>
          </w:p>
        </w:tc>
        <w:tc>
          <w:tcPr>
            <w:tcW w:w="6870" w:type="dxa"/>
            <w:tcMar>
              <w:top w:w="0" w:type="dxa"/>
              <w:left w:w="108" w:type="dxa"/>
              <w:bottom w:w="0" w:type="dxa"/>
              <w:right w:w="108" w:type="dxa"/>
            </w:tcMar>
          </w:tcPr>
          <w:p w:rsidR="004D7B52" w:rsidRPr="00C24894" w:rsidRDefault="004D7B52" w:rsidP="009E43C9">
            <w:pPr>
              <w:pStyle w:val="a5"/>
              <w:ind w:left="-48"/>
              <w:rPr>
                <w:rFonts w:ascii="Times New Roman" w:hAnsi="Times New Roman"/>
                <w:sz w:val="24"/>
                <w:szCs w:val="24"/>
                <w:lang w:eastAsia="ru-RU"/>
              </w:rPr>
            </w:pPr>
            <w:r>
              <w:rPr>
                <w:rFonts w:ascii="Times New Roman" w:hAnsi="Times New Roman"/>
                <w:sz w:val="24"/>
                <w:szCs w:val="24"/>
                <w:lang w:eastAsia="ru-RU"/>
              </w:rPr>
              <w:t>Эффективное использование муниципальной собственности</w:t>
            </w:r>
          </w:p>
        </w:tc>
      </w:tr>
    </w:tbl>
    <w:p w:rsidR="009A1BDA" w:rsidRDefault="009A1BDA" w:rsidP="009A1BDA">
      <w:pPr>
        <w:jc w:val="center"/>
        <w:rPr>
          <w:b/>
        </w:rPr>
      </w:pPr>
    </w:p>
    <w:p w:rsidR="009A1BDA" w:rsidRDefault="009A1BDA" w:rsidP="009A1BDA">
      <w:pPr>
        <w:jc w:val="center"/>
        <w:rPr>
          <w:b/>
        </w:rPr>
      </w:pPr>
      <w:r>
        <w:rPr>
          <w:b/>
        </w:rPr>
        <w:t>1</w:t>
      </w:r>
      <w:r w:rsidRPr="00C24894">
        <w:rPr>
          <w:b/>
        </w:rPr>
        <w:t xml:space="preserve">. </w:t>
      </w:r>
      <w:r>
        <w:rPr>
          <w:b/>
        </w:rPr>
        <w:t>Общая характеристика, основные проблемы и прогноз развития сферы реализации Подпрограммы</w:t>
      </w:r>
    </w:p>
    <w:p w:rsidR="009A1BDA" w:rsidRDefault="009A1BDA" w:rsidP="009A1BDA">
      <w:pPr>
        <w:ind w:firstLine="709"/>
        <w:jc w:val="both"/>
        <w:rPr>
          <w:b/>
        </w:rPr>
      </w:pPr>
    </w:p>
    <w:p w:rsidR="009A1BDA" w:rsidRDefault="009A1BDA" w:rsidP="009A1BDA">
      <w:pPr>
        <w:ind w:firstLine="709"/>
        <w:jc w:val="both"/>
      </w:pPr>
      <w:r>
        <w:t xml:space="preserve">В соответствии со ст. 215 Гражданского Кодекса Российской Федерации муниципальная собственность – имущество, принадлежащее на праве собственности городским и сельским поселениям, а также другим муниципальным образованиям. Муниципальная собственность занимает особое место в системе экономических и правовых отношений, являясь материальным выражением муниципальной власти, обеспечивающей основы жизнедеятельности населения муниципального образования. Муниципальная собственность используется как инструмент создания привлекательных рамочных условий для развития малого бизнеса. Льготы по арендной плате и коммунальным платежам, муниципальные заказы и поручительства обеспечивают не только создание новых производств, но и гарантируют в перспективе рост доходности территорий муниципальных образований. </w:t>
      </w:r>
    </w:p>
    <w:p w:rsidR="009A1BDA" w:rsidRDefault="009A1BDA" w:rsidP="009A1BDA">
      <w:pPr>
        <w:ind w:firstLine="709"/>
        <w:jc w:val="both"/>
      </w:pPr>
      <w:r>
        <w:t xml:space="preserve">В рамках </w:t>
      </w:r>
      <w:r w:rsidRPr="00390DBA">
        <w:t>Подпрограммы</w:t>
      </w:r>
      <w:r>
        <w:t xml:space="preserve"> ведется работа по аренде, продаже, приобретении и передаче в управление МО Аннинское городское поселение земельных участков, движимого и недвижимого имущества, а также получение сведений, необходимых для осуществления полномочий по управлению и распоряжению муниципальным имуществом.</w:t>
      </w:r>
    </w:p>
    <w:p w:rsidR="009A1BDA" w:rsidRPr="00F865A4" w:rsidRDefault="009A1BDA" w:rsidP="009A1BDA">
      <w:pPr>
        <w:ind w:firstLine="709"/>
        <w:jc w:val="both"/>
      </w:pPr>
      <w:r>
        <w:t>Программно-целевой подход позволяет разработать и реализовать комплекс программных мероприятий, взаимосвязанных по спросу и предложению, ресурсам, срокам реализации и исполнителям, направленных на</w:t>
      </w:r>
      <w:r w:rsidRPr="00CF0FA9">
        <w:t xml:space="preserve"> </w:t>
      </w:r>
      <w:r>
        <w:t>аренду, продажу, приобретение и передачу в управление МО Аннинское городское поселение</w:t>
      </w:r>
      <w:r w:rsidRPr="00CF0FA9">
        <w:t xml:space="preserve"> </w:t>
      </w:r>
      <w:r>
        <w:t xml:space="preserve">земельных участков, движимого и недвижимого имущества. Также реализация комплекса программных мероприятий позволит активизировать процесс распоряжения и рационального использования муниципального имущества и принятие в </w:t>
      </w:r>
      <w:r>
        <w:lastRenderedPageBreak/>
        <w:t>отношении имущества управленческих решений, благоприятно влияющих на достижение намеченных целей в области экономики МО Аннинское сельское поселение и, соответственно, оптимизацию расходов на содержание имущества.</w:t>
      </w:r>
    </w:p>
    <w:p w:rsidR="009A1BDA" w:rsidRDefault="009A1BDA" w:rsidP="009A1BDA">
      <w:pPr>
        <w:ind w:firstLine="709"/>
        <w:jc w:val="both"/>
      </w:pPr>
    </w:p>
    <w:p w:rsidR="009A1BDA" w:rsidRDefault="009A1BDA" w:rsidP="009A1BDA">
      <w:pPr>
        <w:jc w:val="center"/>
        <w:rPr>
          <w:b/>
        </w:rPr>
      </w:pPr>
      <w:r>
        <w:rPr>
          <w:b/>
        </w:rPr>
        <w:t>2</w:t>
      </w:r>
      <w:r w:rsidRPr="00C24894">
        <w:rPr>
          <w:b/>
        </w:rPr>
        <w:t xml:space="preserve">. </w:t>
      </w:r>
      <w:r>
        <w:rPr>
          <w:b/>
        </w:rPr>
        <w:t>Основные цели и задачи Подпрограммы</w:t>
      </w:r>
    </w:p>
    <w:p w:rsidR="009A1BDA" w:rsidRPr="00C93089" w:rsidRDefault="009A1BDA" w:rsidP="009A1BDA">
      <w:pPr>
        <w:ind w:firstLine="709"/>
        <w:jc w:val="both"/>
      </w:pPr>
    </w:p>
    <w:p w:rsidR="009A1BDA" w:rsidRPr="00C93089" w:rsidRDefault="009A1BDA" w:rsidP="009A1BDA">
      <w:pPr>
        <w:ind w:firstLine="709"/>
        <w:jc w:val="both"/>
      </w:pPr>
      <w:r>
        <w:t xml:space="preserve">Основные цели </w:t>
      </w:r>
      <w:r w:rsidRPr="00390DBA">
        <w:t>Подпрограммы:</w:t>
      </w:r>
      <w:r w:rsidRPr="00C93089">
        <w:t xml:space="preserve"> </w:t>
      </w:r>
    </w:p>
    <w:p w:rsidR="009A1BDA" w:rsidRDefault="009A1BDA" w:rsidP="009A1BDA">
      <w:pPr>
        <w:ind w:firstLine="709"/>
        <w:jc w:val="both"/>
      </w:pPr>
      <w:r>
        <w:t>о</w:t>
      </w:r>
      <w:r w:rsidRPr="00B564C7">
        <w:t>рганизация содержания, эффективного использования и сохранения муниципального имущества, находящегося в собственности МО Аннинское городское поселение</w:t>
      </w:r>
      <w:r>
        <w:t>.</w:t>
      </w:r>
    </w:p>
    <w:p w:rsidR="009A1BDA" w:rsidRPr="00C93089" w:rsidRDefault="009A1BDA" w:rsidP="009A1BDA">
      <w:pPr>
        <w:ind w:firstLine="709"/>
        <w:jc w:val="both"/>
      </w:pPr>
      <w:r>
        <w:t xml:space="preserve">Основные задачи </w:t>
      </w:r>
      <w:r w:rsidRPr="00390DBA">
        <w:t>Подпрограммы:</w:t>
      </w:r>
    </w:p>
    <w:p w:rsidR="009A1BDA" w:rsidRDefault="009A1BDA" w:rsidP="009A1BDA">
      <w:pPr>
        <w:ind w:firstLine="709"/>
        <w:jc w:val="both"/>
      </w:pPr>
      <w:r>
        <w:t xml:space="preserve">эффективное управление имуществом путем передачи в </w:t>
      </w:r>
      <w:r w:rsidRPr="00CF2AE5">
        <w:t>аренд</w:t>
      </w:r>
      <w:r>
        <w:t>у</w:t>
      </w:r>
      <w:r w:rsidRPr="00CF2AE5">
        <w:t>, продаж</w:t>
      </w:r>
      <w:r>
        <w:t>и</w:t>
      </w:r>
      <w:r w:rsidRPr="00CF2AE5">
        <w:t>, приобретени</w:t>
      </w:r>
      <w:r>
        <w:t>я</w:t>
      </w:r>
      <w:r w:rsidRPr="00CF2AE5">
        <w:t>, передач</w:t>
      </w:r>
      <w:r>
        <w:t>и</w:t>
      </w:r>
      <w:r w:rsidRPr="00CF2AE5">
        <w:t xml:space="preserve"> в </w:t>
      </w:r>
      <w:r>
        <w:t xml:space="preserve">оперативное </w:t>
      </w:r>
      <w:r w:rsidRPr="00CF2AE5">
        <w:t>управление</w:t>
      </w:r>
      <w:r>
        <w:t xml:space="preserve"> или пользование </w:t>
      </w:r>
      <w:proofErr w:type="spellStart"/>
      <w:r>
        <w:t>и.т.п</w:t>
      </w:r>
      <w:proofErr w:type="spellEnd"/>
      <w:r>
        <w:t>.</w:t>
      </w:r>
    </w:p>
    <w:p w:rsidR="009A1BDA" w:rsidRPr="00C93089" w:rsidRDefault="009A1BDA" w:rsidP="009A1BDA">
      <w:pPr>
        <w:ind w:firstLine="709"/>
        <w:jc w:val="both"/>
      </w:pPr>
    </w:p>
    <w:p w:rsidR="009A1BDA" w:rsidRPr="0070636E" w:rsidRDefault="009A1BDA" w:rsidP="009A1BDA">
      <w:pPr>
        <w:jc w:val="center"/>
        <w:rPr>
          <w:b/>
        </w:rPr>
      </w:pPr>
      <w:r w:rsidRPr="0070636E">
        <w:rPr>
          <w:b/>
        </w:rPr>
        <w:t>3. Сроки реализации Подпрограммы</w:t>
      </w:r>
    </w:p>
    <w:p w:rsidR="009A1BDA" w:rsidRPr="00C24894" w:rsidRDefault="009A1BDA" w:rsidP="009A1BDA">
      <w:pPr>
        <w:ind w:firstLine="709"/>
        <w:jc w:val="both"/>
      </w:pPr>
    </w:p>
    <w:p w:rsidR="009A1BDA" w:rsidRDefault="009A1BDA" w:rsidP="009A1BDA">
      <w:pPr>
        <w:ind w:firstLine="709"/>
        <w:jc w:val="both"/>
      </w:pPr>
      <w:r>
        <w:t xml:space="preserve">Сроки реализации </w:t>
      </w:r>
      <w:r w:rsidRPr="00390DBA">
        <w:t>Подпрограммы:</w:t>
      </w:r>
      <w:r w:rsidRPr="00DB1901">
        <w:t xml:space="preserve"> </w:t>
      </w:r>
      <w:r>
        <w:t>202</w:t>
      </w:r>
      <w:r w:rsidR="006B1075">
        <w:t>4</w:t>
      </w:r>
      <w:r>
        <w:t xml:space="preserve"> год и плановый период 202</w:t>
      </w:r>
      <w:r w:rsidR="006B1075">
        <w:t>5</w:t>
      </w:r>
      <w:r>
        <w:t xml:space="preserve"> и 202</w:t>
      </w:r>
      <w:r w:rsidR="006B1075">
        <w:t>6</w:t>
      </w:r>
      <w:r>
        <w:t xml:space="preserve"> годов</w:t>
      </w:r>
      <w:r w:rsidRPr="00DB1901">
        <w:t>.</w:t>
      </w:r>
    </w:p>
    <w:p w:rsidR="009A1BDA" w:rsidRDefault="009A1BDA" w:rsidP="009A1BDA">
      <w:pPr>
        <w:ind w:firstLine="709"/>
        <w:jc w:val="both"/>
      </w:pPr>
    </w:p>
    <w:p w:rsidR="009A1BDA" w:rsidRPr="00C24894" w:rsidRDefault="009A1BDA" w:rsidP="009A1BDA">
      <w:pPr>
        <w:jc w:val="center"/>
        <w:rPr>
          <w:b/>
        </w:rPr>
      </w:pPr>
      <w:r w:rsidRPr="00C24894">
        <w:rPr>
          <w:b/>
        </w:rPr>
        <w:t>4.</w:t>
      </w:r>
      <w:r>
        <w:rPr>
          <w:b/>
        </w:rPr>
        <w:t xml:space="preserve"> Характеристика о</w:t>
      </w:r>
      <w:r w:rsidRPr="00C24894">
        <w:rPr>
          <w:b/>
        </w:rPr>
        <w:t>сновны</w:t>
      </w:r>
      <w:r>
        <w:rPr>
          <w:b/>
        </w:rPr>
        <w:t>х</w:t>
      </w:r>
      <w:r w:rsidRPr="00C24894">
        <w:rPr>
          <w:b/>
        </w:rPr>
        <w:t xml:space="preserve"> </w:t>
      </w:r>
      <w:r>
        <w:rPr>
          <w:b/>
        </w:rPr>
        <w:t>мероприятий</w:t>
      </w:r>
      <w:r w:rsidRPr="00C24894">
        <w:rPr>
          <w:b/>
        </w:rPr>
        <w:t xml:space="preserve"> П</w:t>
      </w:r>
      <w:r>
        <w:rPr>
          <w:b/>
        </w:rPr>
        <w:t>одп</w:t>
      </w:r>
      <w:r w:rsidRPr="00C24894">
        <w:rPr>
          <w:b/>
        </w:rPr>
        <w:t>рограммы</w:t>
      </w:r>
    </w:p>
    <w:p w:rsidR="009A1BDA" w:rsidRDefault="009A1BDA" w:rsidP="009A1BDA">
      <w:pPr>
        <w:ind w:firstLine="709"/>
        <w:jc w:val="both"/>
      </w:pPr>
    </w:p>
    <w:p w:rsidR="009A1BDA" w:rsidRPr="00C54EEB" w:rsidRDefault="006B1075" w:rsidP="009A1BDA">
      <w:pPr>
        <w:ind w:firstLine="709"/>
        <w:jc w:val="both"/>
      </w:pPr>
      <w:r>
        <w:t xml:space="preserve">Эффективное управление имуществом путем передачи в </w:t>
      </w:r>
      <w:r w:rsidRPr="00CF2AE5">
        <w:t>аренд</w:t>
      </w:r>
      <w:r>
        <w:t>у</w:t>
      </w:r>
      <w:r w:rsidRPr="00CF2AE5">
        <w:t>, продаж</w:t>
      </w:r>
      <w:r>
        <w:t>и</w:t>
      </w:r>
      <w:r w:rsidRPr="00CF2AE5">
        <w:t>, приобретени</w:t>
      </w:r>
      <w:r>
        <w:t>я</w:t>
      </w:r>
      <w:r w:rsidRPr="00CF2AE5">
        <w:t>, передач</w:t>
      </w:r>
      <w:r>
        <w:t>и</w:t>
      </w:r>
      <w:r w:rsidRPr="00CF2AE5">
        <w:t xml:space="preserve"> в </w:t>
      </w:r>
      <w:r>
        <w:t xml:space="preserve">оперативное </w:t>
      </w:r>
      <w:r w:rsidRPr="00CF2AE5">
        <w:t>управление</w:t>
      </w:r>
      <w:r>
        <w:t xml:space="preserve"> или пользование </w:t>
      </w:r>
      <w:proofErr w:type="spellStart"/>
      <w:r>
        <w:t>и.т.п</w:t>
      </w:r>
      <w:proofErr w:type="spellEnd"/>
      <w:r w:rsidR="009A1BDA" w:rsidRPr="00C54EEB">
        <w:t>.</w:t>
      </w:r>
    </w:p>
    <w:p w:rsidR="009A1BDA" w:rsidRPr="00C24894" w:rsidRDefault="009A1BDA" w:rsidP="009A1BDA">
      <w:pPr>
        <w:ind w:firstLine="709"/>
        <w:jc w:val="both"/>
      </w:pPr>
    </w:p>
    <w:p w:rsidR="009A1BDA" w:rsidRDefault="009A1BDA" w:rsidP="009A1BDA">
      <w:pPr>
        <w:jc w:val="center"/>
        <w:rPr>
          <w:b/>
        </w:rPr>
      </w:pPr>
      <w:r w:rsidRPr="00C24894">
        <w:rPr>
          <w:b/>
        </w:rPr>
        <w:t xml:space="preserve">5. </w:t>
      </w:r>
      <w:r>
        <w:rPr>
          <w:b/>
        </w:rPr>
        <w:t>Финансовое обеспечение Подпрограммы</w:t>
      </w:r>
    </w:p>
    <w:p w:rsidR="009A1BDA" w:rsidRDefault="009A1BDA" w:rsidP="009A1BDA">
      <w:pPr>
        <w:jc w:val="center"/>
        <w:rPr>
          <w:b/>
        </w:rPr>
      </w:pPr>
    </w:p>
    <w:p w:rsidR="009A1BDA" w:rsidRDefault="009A1BDA" w:rsidP="009D056F">
      <w:pPr>
        <w:ind w:firstLine="709"/>
        <w:jc w:val="both"/>
      </w:pPr>
      <w:r w:rsidRPr="00C24894">
        <w:t xml:space="preserve">Финансирование </w:t>
      </w:r>
      <w:r w:rsidRPr="00390DBA">
        <w:t>Подпрограммы</w:t>
      </w:r>
      <w:r w:rsidRPr="00C24894">
        <w:t xml:space="preserve"> производится за счёт средств местного бюджета.</w:t>
      </w:r>
    </w:p>
    <w:p w:rsidR="009A1BDA" w:rsidRPr="00486D23" w:rsidRDefault="009A1BDA" w:rsidP="009D056F">
      <w:pPr>
        <w:ind w:firstLine="709"/>
        <w:jc w:val="both"/>
      </w:pPr>
      <w:r w:rsidRPr="00C24894">
        <w:t xml:space="preserve">Объем финансирования </w:t>
      </w:r>
      <w:r>
        <w:t>Под</w:t>
      </w:r>
      <w:r w:rsidRPr="00C24894">
        <w:t xml:space="preserve">программы на период </w:t>
      </w:r>
      <w:r w:rsidRPr="00486D23">
        <w:t>20</w:t>
      </w:r>
      <w:r>
        <w:t>24</w:t>
      </w:r>
      <w:r w:rsidRPr="00486D23">
        <w:t>-20</w:t>
      </w:r>
      <w:r>
        <w:t>26 </w:t>
      </w:r>
      <w:r w:rsidRPr="00486D23">
        <w:t>год</w:t>
      </w:r>
      <w:r>
        <w:t>ов</w:t>
      </w:r>
      <w:r w:rsidRPr="00486D23">
        <w:t xml:space="preserve"> всего </w:t>
      </w:r>
      <w:r>
        <w:t>420,0</w:t>
      </w:r>
      <w:r w:rsidRPr="00486D23">
        <w:t xml:space="preserve"> тыс. руб., в том числе по годам:</w:t>
      </w:r>
    </w:p>
    <w:p w:rsidR="009A1BDA" w:rsidRDefault="009A1BDA" w:rsidP="009D056F">
      <w:pPr>
        <w:ind w:firstLine="709"/>
        <w:jc w:val="both"/>
      </w:pPr>
      <w:r w:rsidRPr="008F60F5">
        <w:t>20</w:t>
      </w:r>
      <w:r>
        <w:t>24</w:t>
      </w:r>
      <w:r w:rsidRPr="008F60F5">
        <w:t xml:space="preserve"> год – </w:t>
      </w:r>
      <w:r>
        <w:t>140,0</w:t>
      </w:r>
      <w:r w:rsidRPr="008F60F5">
        <w:t xml:space="preserve"> тыс. руб.</w:t>
      </w:r>
    </w:p>
    <w:p w:rsidR="009A1BDA" w:rsidRDefault="009A1BDA" w:rsidP="009D056F">
      <w:pPr>
        <w:ind w:firstLine="709"/>
        <w:jc w:val="both"/>
      </w:pPr>
      <w:r>
        <w:t>2025 год – 140,0 тыс. руб.</w:t>
      </w:r>
    </w:p>
    <w:p w:rsidR="009A1BDA" w:rsidRDefault="009A1BDA" w:rsidP="009D056F">
      <w:pPr>
        <w:ind w:firstLine="709"/>
        <w:jc w:val="both"/>
      </w:pPr>
      <w:r>
        <w:t>2026 год –</w:t>
      </w:r>
      <w:r w:rsidR="009D056F">
        <w:t xml:space="preserve"> </w:t>
      </w:r>
      <w:r>
        <w:t xml:space="preserve">140,0 тыс. руб.  </w:t>
      </w:r>
    </w:p>
    <w:p w:rsidR="009A1BDA" w:rsidRPr="00C93089" w:rsidRDefault="009A1BDA" w:rsidP="009D056F">
      <w:pPr>
        <w:ind w:firstLine="709"/>
        <w:jc w:val="both"/>
      </w:pPr>
      <w:r w:rsidRPr="00C24894">
        <w:t>Конкретные объёмы финансирования уточняются ежегодно</w:t>
      </w:r>
      <w:r>
        <w:t>.</w:t>
      </w:r>
    </w:p>
    <w:p w:rsidR="009A1BDA" w:rsidRPr="00C93089" w:rsidRDefault="009A1BDA" w:rsidP="009A1BDA">
      <w:pPr>
        <w:ind w:firstLine="709"/>
        <w:jc w:val="both"/>
      </w:pPr>
    </w:p>
    <w:p w:rsidR="009A1BDA" w:rsidRDefault="009A1BDA" w:rsidP="009A1BDA">
      <w:pPr>
        <w:jc w:val="center"/>
        <w:rPr>
          <w:b/>
        </w:rPr>
      </w:pPr>
      <w:r>
        <w:rPr>
          <w:b/>
        </w:rPr>
        <w:t xml:space="preserve">6. </w:t>
      </w:r>
      <w:r w:rsidRPr="00C24894">
        <w:rPr>
          <w:b/>
        </w:rPr>
        <w:t xml:space="preserve">Ожидаемые результаты от реализации </w:t>
      </w:r>
      <w:r>
        <w:rPr>
          <w:b/>
        </w:rPr>
        <w:t>Под</w:t>
      </w:r>
      <w:r w:rsidRPr="00C24894">
        <w:rPr>
          <w:b/>
        </w:rPr>
        <w:t>программы</w:t>
      </w:r>
      <w:r>
        <w:rPr>
          <w:b/>
        </w:rPr>
        <w:t>.</w:t>
      </w:r>
    </w:p>
    <w:p w:rsidR="009A1BDA" w:rsidRPr="00C93089" w:rsidRDefault="009A1BDA" w:rsidP="009A1BDA">
      <w:pPr>
        <w:ind w:firstLine="709"/>
        <w:jc w:val="both"/>
      </w:pPr>
    </w:p>
    <w:p w:rsidR="009A1BDA" w:rsidRDefault="009A1BDA" w:rsidP="009A1BDA">
      <w:pPr>
        <w:ind w:firstLine="709"/>
        <w:jc w:val="both"/>
      </w:pPr>
      <w:r>
        <w:t xml:space="preserve">Реализация мероприятий </w:t>
      </w:r>
      <w:r w:rsidRPr="00390DBA">
        <w:t>Подпрограммы</w:t>
      </w:r>
      <w:r>
        <w:t xml:space="preserve"> предполагает следующий результат – снижение нерациональных расходов на содержание муниципального имущества в результате эффективного использования и распоряжения имуществом.</w:t>
      </w:r>
    </w:p>
    <w:p w:rsidR="004D7B52" w:rsidRPr="00C24894" w:rsidRDefault="004D7B52" w:rsidP="009A1BDA">
      <w:pPr>
        <w:pStyle w:val="ConsPlusNormal"/>
        <w:widowControl/>
        <w:ind w:firstLine="0"/>
        <w:outlineLvl w:val="1"/>
        <w:rPr>
          <w:rFonts w:ascii="Times New Roman" w:hAnsi="Times New Roman" w:cs="Times New Roman"/>
          <w:b/>
          <w:sz w:val="24"/>
          <w:szCs w:val="24"/>
        </w:rPr>
      </w:pPr>
    </w:p>
    <w:p w:rsidR="004D7B52" w:rsidRDefault="004D7B52" w:rsidP="009D056F">
      <w:pPr>
        <w:jc w:val="center"/>
        <w:rPr>
          <w:b/>
        </w:rPr>
      </w:pPr>
      <w:r>
        <w:rPr>
          <w:b/>
        </w:rPr>
        <w:br w:type="page"/>
      </w:r>
      <w:r>
        <w:rPr>
          <w:b/>
        </w:rPr>
        <w:lastRenderedPageBreak/>
        <w:t>ПАСПОРТ</w:t>
      </w:r>
    </w:p>
    <w:p w:rsidR="004D7B52" w:rsidRDefault="004D7B52" w:rsidP="004D7B52">
      <w:pPr>
        <w:pStyle w:val="12"/>
        <w:jc w:val="center"/>
        <w:rPr>
          <w:b/>
        </w:rPr>
      </w:pPr>
      <w:r>
        <w:rPr>
          <w:b/>
        </w:rPr>
        <w:t xml:space="preserve">подпрограммы </w:t>
      </w:r>
      <w:r w:rsidRPr="00C24894">
        <w:rPr>
          <w:b/>
        </w:rPr>
        <w:t>«</w:t>
      </w:r>
      <w:r>
        <w:rPr>
          <w:b/>
        </w:rPr>
        <w:t>Ремонт и реконструкция муниципального имущества</w:t>
      </w:r>
      <w:r w:rsidRPr="00C24894">
        <w:rPr>
          <w:b/>
        </w:rPr>
        <w:t>»</w:t>
      </w:r>
    </w:p>
    <w:p w:rsidR="004D7B52" w:rsidRPr="00C24894" w:rsidRDefault="004D7B52" w:rsidP="004D7B52">
      <w:pPr>
        <w:pStyle w:val="12"/>
        <w:ind w:firstLine="567"/>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786"/>
        <w:gridCol w:w="7590"/>
      </w:tblGrid>
      <w:tr w:rsidR="004D7B52" w:rsidRPr="00C24894" w:rsidTr="004D7B52">
        <w:trPr>
          <w:trHeight w:val="20"/>
          <w:jc w:val="center"/>
        </w:trPr>
        <w:tc>
          <w:tcPr>
            <w:tcW w:w="2786" w:type="dxa"/>
            <w:tcMar>
              <w:top w:w="0" w:type="dxa"/>
              <w:left w:w="108" w:type="dxa"/>
              <w:bottom w:w="0" w:type="dxa"/>
              <w:right w:w="108" w:type="dxa"/>
            </w:tcMar>
            <w:vAlign w:val="center"/>
          </w:tcPr>
          <w:p w:rsidR="004D7B52" w:rsidRPr="00C24894" w:rsidRDefault="004D7B52" w:rsidP="004D7B52">
            <w:pPr>
              <w:pStyle w:val="12"/>
            </w:pPr>
            <w:r w:rsidRPr="00C24894">
              <w:t>Наименование Программы</w:t>
            </w:r>
          </w:p>
        </w:tc>
        <w:tc>
          <w:tcPr>
            <w:tcW w:w="7590" w:type="dxa"/>
            <w:tcMar>
              <w:top w:w="0" w:type="dxa"/>
              <w:left w:w="108" w:type="dxa"/>
              <w:bottom w:w="0" w:type="dxa"/>
              <w:right w:w="108" w:type="dxa"/>
            </w:tcMar>
            <w:vAlign w:val="center"/>
          </w:tcPr>
          <w:p w:rsidR="004D7B52" w:rsidRPr="00C24894" w:rsidRDefault="004D7B52" w:rsidP="004D7B52">
            <w:pPr>
              <w:pStyle w:val="12"/>
            </w:pPr>
            <w:r>
              <w:t>П</w:t>
            </w:r>
            <w:r w:rsidRPr="00C24894">
              <w:t>рограмма «</w:t>
            </w:r>
            <w:r>
              <w:t>Муниципальное имущество»</w:t>
            </w:r>
            <w:r w:rsidRPr="00C24894">
              <w:rPr>
                <w:bCs/>
              </w:rPr>
              <w:t xml:space="preserve"> </w:t>
            </w:r>
            <w:r>
              <w:t xml:space="preserve">муниципального образования </w:t>
            </w:r>
            <w:r w:rsidRPr="00C24894">
              <w:t xml:space="preserve">Аннинское </w:t>
            </w:r>
            <w:r>
              <w:t>городское</w:t>
            </w:r>
            <w:r w:rsidRPr="00C24894">
              <w:t xml:space="preserve"> поселение </w:t>
            </w:r>
            <w:r>
              <w:t>Ломоносовского муниципального района Ленинградской области</w:t>
            </w:r>
            <w:r w:rsidRPr="00C24894">
              <w:t>»</w:t>
            </w:r>
            <w:r>
              <w:t xml:space="preserve"> </w:t>
            </w:r>
            <w:r w:rsidRPr="00C24894">
              <w:t>(далее – Программа)</w:t>
            </w:r>
          </w:p>
        </w:tc>
      </w:tr>
      <w:tr w:rsidR="004D7B52" w:rsidRPr="00C24894" w:rsidTr="004D7B52">
        <w:trPr>
          <w:trHeight w:val="20"/>
          <w:jc w:val="center"/>
        </w:trPr>
        <w:tc>
          <w:tcPr>
            <w:tcW w:w="2786" w:type="dxa"/>
            <w:tcMar>
              <w:top w:w="0" w:type="dxa"/>
              <w:left w:w="108" w:type="dxa"/>
              <w:bottom w:w="0" w:type="dxa"/>
              <w:right w:w="108" w:type="dxa"/>
            </w:tcMar>
            <w:vAlign w:val="center"/>
          </w:tcPr>
          <w:p w:rsidR="004D7B52" w:rsidRPr="00C24894" w:rsidRDefault="004D7B52" w:rsidP="004D7B52">
            <w:pPr>
              <w:pStyle w:val="12"/>
            </w:pPr>
            <w:r>
              <w:t>Наименование подпрограммы</w:t>
            </w:r>
          </w:p>
        </w:tc>
        <w:tc>
          <w:tcPr>
            <w:tcW w:w="7590" w:type="dxa"/>
            <w:tcMar>
              <w:top w:w="0" w:type="dxa"/>
              <w:left w:w="108" w:type="dxa"/>
              <w:bottom w:w="0" w:type="dxa"/>
              <w:right w:w="108" w:type="dxa"/>
            </w:tcMar>
            <w:vAlign w:val="center"/>
          </w:tcPr>
          <w:p w:rsidR="004D7B52" w:rsidRDefault="004D7B52" w:rsidP="004D7B52">
            <w:pPr>
              <w:pStyle w:val="12"/>
            </w:pPr>
            <w:r w:rsidRPr="00505652">
              <w:t>Подпрограмма «</w:t>
            </w:r>
            <w:r>
              <w:t>Ремонт и реконструкция муниципального имущества</w:t>
            </w:r>
            <w:r w:rsidRPr="00505652">
              <w:t>»</w:t>
            </w:r>
            <w:r w:rsidRPr="009545BE">
              <w:t xml:space="preserve"> </w:t>
            </w:r>
            <w:r>
              <w:t>(далее - Подпрограмма)</w:t>
            </w:r>
          </w:p>
        </w:tc>
      </w:tr>
      <w:tr w:rsidR="004D7B52" w:rsidRPr="00C24894" w:rsidTr="004D7B52">
        <w:trPr>
          <w:trHeight w:val="20"/>
          <w:jc w:val="center"/>
        </w:trPr>
        <w:tc>
          <w:tcPr>
            <w:tcW w:w="2786" w:type="dxa"/>
            <w:tcMar>
              <w:top w:w="0" w:type="dxa"/>
              <w:left w:w="108" w:type="dxa"/>
              <w:bottom w:w="0" w:type="dxa"/>
              <w:right w:w="108" w:type="dxa"/>
            </w:tcMar>
            <w:vAlign w:val="center"/>
          </w:tcPr>
          <w:p w:rsidR="004D7B52" w:rsidRPr="00C24894" w:rsidRDefault="004D7B52" w:rsidP="004D7B52">
            <w:pPr>
              <w:pStyle w:val="12"/>
            </w:pPr>
            <w:r>
              <w:t xml:space="preserve">Ответственный исполнитель </w:t>
            </w:r>
            <w:r w:rsidRPr="00C24894">
              <w:t>П</w:t>
            </w:r>
            <w:r>
              <w:t>одп</w:t>
            </w:r>
            <w:r w:rsidRPr="00C24894">
              <w:t>рограммы</w:t>
            </w:r>
          </w:p>
        </w:tc>
        <w:tc>
          <w:tcPr>
            <w:tcW w:w="7590" w:type="dxa"/>
            <w:tcMar>
              <w:top w:w="0" w:type="dxa"/>
              <w:left w:w="108" w:type="dxa"/>
              <w:bottom w:w="0" w:type="dxa"/>
              <w:right w:w="108" w:type="dxa"/>
            </w:tcMar>
          </w:tcPr>
          <w:p w:rsidR="004D7B52" w:rsidRDefault="004D7B52" w:rsidP="00F3088A">
            <w:pPr>
              <w:pStyle w:val="ConsPlusCell"/>
              <w:rPr>
                <w:rFonts w:ascii="Times New Roman" w:hAnsi="Times New Roman" w:cs="Times New Roman"/>
                <w:sz w:val="24"/>
                <w:szCs w:val="24"/>
              </w:rPr>
            </w:pPr>
            <w:r>
              <w:rPr>
                <w:rFonts w:ascii="Times New Roman" w:hAnsi="Times New Roman" w:cs="Times New Roman"/>
                <w:sz w:val="24"/>
                <w:szCs w:val="24"/>
              </w:rPr>
              <w:t>Отдел ЖКХ администрации МО Аннинское городское поселение</w:t>
            </w:r>
          </w:p>
        </w:tc>
      </w:tr>
      <w:tr w:rsidR="004D7B52" w:rsidRPr="00C24894" w:rsidTr="004D7B52">
        <w:trPr>
          <w:trHeight w:val="20"/>
          <w:jc w:val="center"/>
        </w:trPr>
        <w:tc>
          <w:tcPr>
            <w:tcW w:w="2786" w:type="dxa"/>
            <w:tcMar>
              <w:top w:w="0" w:type="dxa"/>
              <w:left w:w="108" w:type="dxa"/>
              <w:bottom w:w="0" w:type="dxa"/>
              <w:right w:w="108" w:type="dxa"/>
            </w:tcMar>
            <w:vAlign w:val="center"/>
          </w:tcPr>
          <w:p w:rsidR="004D7B52" w:rsidRPr="00C24894" w:rsidRDefault="004D7B52" w:rsidP="004D7B52">
            <w:pPr>
              <w:pStyle w:val="12"/>
            </w:pPr>
            <w:r>
              <w:t xml:space="preserve">Участники </w:t>
            </w:r>
            <w:r w:rsidRPr="00C24894">
              <w:t>П</w:t>
            </w:r>
            <w:r>
              <w:t>одп</w:t>
            </w:r>
            <w:r w:rsidRPr="00C24894">
              <w:t>рограммы</w:t>
            </w:r>
          </w:p>
        </w:tc>
        <w:tc>
          <w:tcPr>
            <w:tcW w:w="7590" w:type="dxa"/>
            <w:tcMar>
              <w:top w:w="0" w:type="dxa"/>
              <w:left w:w="108" w:type="dxa"/>
              <w:bottom w:w="0" w:type="dxa"/>
              <w:right w:w="108" w:type="dxa"/>
            </w:tcMar>
          </w:tcPr>
          <w:p w:rsidR="004D7B52" w:rsidRDefault="004D7B52" w:rsidP="004D7B52">
            <w:pPr>
              <w:pStyle w:val="ConsPlusCell"/>
              <w:rPr>
                <w:rFonts w:ascii="Times New Roman" w:hAnsi="Times New Roman" w:cs="Times New Roman"/>
                <w:sz w:val="24"/>
                <w:szCs w:val="24"/>
              </w:rPr>
            </w:pPr>
            <w:r>
              <w:rPr>
                <w:rFonts w:ascii="Times New Roman" w:hAnsi="Times New Roman" w:cs="Times New Roman"/>
                <w:sz w:val="24"/>
                <w:szCs w:val="24"/>
              </w:rPr>
              <w:t xml:space="preserve">Муниципальные бюджетные учреждения, муниципальные унитарные предприятия, управляющие компании, </w:t>
            </w:r>
            <w:proofErr w:type="spellStart"/>
            <w:r>
              <w:rPr>
                <w:rFonts w:ascii="Times New Roman" w:hAnsi="Times New Roman" w:cs="Times New Roman"/>
                <w:sz w:val="24"/>
                <w:szCs w:val="24"/>
              </w:rPr>
              <w:t>ресурсоснабжающие</w:t>
            </w:r>
            <w:proofErr w:type="spellEnd"/>
            <w:r>
              <w:rPr>
                <w:rFonts w:ascii="Times New Roman" w:hAnsi="Times New Roman" w:cs="Times New Roman"/>
                <w:sz w:val="24"/>
                <w:szCs w:val="24"/>
              </w:rPr>
              <w:t xml:space="preserve"> организации, подрядчики</w:t>
            </w:r>
          </w:p>
        </w:tc>
      </w:tr>
      <w:tr w:rsidR="004D7B52" w:rsidRPr="00C24894" w:rsidTr="004D7B52">
        <w:trPr>
          <w:trHeight w:val="20"/>
          <w:jc w:val="center"/>
        </w:trPr>
        <w:tc>
          <w:tcPr>
            <w:tcW w:w="2786" w:type="dxa"/>
            <w:tcMar>
              <w:top w:w="0" w:type="dxa"/>
              <w:left w:w="108" w:type="dxa"/>
              <w:bottom w:w="0" w:type="dxa"/>
              <w:right w:w="108" w:type="dxa"/>
            </w:tcMar>
          </w:tcPr>
          <w:p w:rsidR="004D7B52" w:rsidRPr="00C24894" w:rsidRDefault="004D7B52" w:rsidP="004D7B52">
            <w:pPr>
              <w:pStyle w:val="12"/>
            </w:pPr>
            <w:r>
              <w:t>Цели</w:t>
            </w:r>
            <w:r w:rsidRPr="00C24894">
              <w:t xml:space="preserve"> П</w:t>
            </w:r>
            <w:r>
              <w:t>одп</w:t>
            </w:r>
            <w:r w:rsidRPr="00C24894">
              <w:t>рограммы</w:t>
            </w:r>
          </w:p>
        </w:tc>
        <w:tc>
          <w:tcPr>
            <w:tcW w:w="7590" w:type="dxa"/>
            <w:tcMar>
              <w:top w:w="0" w:type="dxa"/>
              <w:left w:w="108" w:type="dxa"/>
              <w:bottom w:w="0" w:type="dxa"/>
              <w:right w:w="108" w:type="dxa"/>
            </w:tcMar>
            <w:vAlign w:val="center"/>
          </w:tcPr>
          <w:p w:rsidR="004D7B52" w:rsidRDefault="004D7B52" w:rsidP="004D7B52">
            <w:pPr>
              <w:pStyle w:val="12"/>
            </w:pPr>
            <w:r>
              <w:t>-Улучшение нормативно-технического состояния муниципального имущества;</w:t>
            </w:r>
          </w:p>
          <w:p w:rsidR="004D7B52" w:rsidRPr="00C24894" w:rsidRDefault="004D7B52" w:rsidP="004D7B52">
            <w:pPr>
              <w:pStyle w:val="12"/>
            </w:pPr>
            <w:r>
              <w:t>- Поддержание на уровне, необходимом для решения вопросов местного значения и удовлетворения потребностей населения нормативно-технического состояния муниципальной собственности</w:t>
            </w:r>
          </w:p>
        </w:tc>
      </w:tr>
      <w:tr w:rsidR="004D7B52" w:rsidRPr="00C24894" w:rsidTr="004D7B52">
        <w:trPr>
          <w:trHeight w:val="20"/>
          <w:jc w:val="center"/>
        </w:trPr>
        <w:tc>
          <w:tcPr>
            <w:tcW w:w="2786" w:type="dxa"/>
            <w:tcMar>
              <w:top w:w="0" w:type="dxa"/>
              <w:left w:w="108" w:type="dxa"/>
              <w:bottom w:w="0" w:type="dxa"/>
              <w:right w:w="108" w:type="dxa"/>
            </w:tcMar>
          </w:tcPr>
          <w:p w:rsidR="004D7B52" w:rsidRPr="00C24894" w:rsidRDefault="004D7B52" w:rsidP="004D7B52">
            <w:pPr>
              <w:pStyle w:val="12"/>
            </w:pPr>
            <w:r>
              <w:t>З</w:t>
            </w:r>
            <w:r w:rsidRPr="00C24894">
              <w:t>адачи П</w:t>
            </w:r>
            <w:r>
              <w:t>одп</w:t>
            </w:r>
            <w:r w:rsidRPr="00C24894">
              <w:t>рограммы</w:t>
            </w:r>
          </w:p>
        </w:tc>
        <w:tc>
          <w:tcPr>
            <w:tcW w:w="7590" w:type="dxa"/>
            <w:tcMar>
              <w:top w:w="0" w:type="dxa"/>
              <w:left w:w="108" w:type="dxa"/>
              <w:bottom w:w="0" w:type="dxa"/>
              <w:right w:w="108" w:type="dxa"/>
            </w:tcMar>
          </w:tcPr>
          <w:p w:rsidR="004D7B52" w:rsidRDefault="004D7B52" w:rsidP="004D7B52">
            <w:r>
              <w:t>- обеспечение соответствия технического состояния муниципальных объектов строительным и техническим нормам</w:t>
            </w:r>
          </w:p>
          <w:p w:rsidR="004D7B52" w:rsidRPr="00C24894" w:rsidRDefault="004D7B52" w:rsidP="004D7B52">
            <w:r>
              <w:t xml:space="preserve">- обеспечение эффективного вложения бюджетных средств в реконструкцию и ремонт объектов муниципальной собственности </w:t>
            </w:r>
          </w:p>
        </w:tc>
      </w:tr>
      <w:tr w:rsidR="004D7B52" w:rsidRPr="00C24894" w:rsidTr="004D7B52">
        <w:trPr>
          <w:trHeight w:val="898"/>
          <w:jc w:val="center"/>
        </w:trPr>
        <w:tc>
          <w:tcPr>
            <w:tcW w:w="2786" w:type="dxa"/>
            <w:tcMar>
              <w:top w:w="0" w:type="dxa"/>
              <w:left w:w="108" w:type="dxa"/>
              <w:bottom w:w="0" w:type="dxa"/>
              <w:right w:w="108" w:type="dxa"/>
            </w:tcMar>
          </w:tcPr>
          <w:p w:rsidR="004D7B52" w:rsidRPr="00C24894" w:rsidRDefault="004D7B52" w:rsidP="004D7B52">
            <w:pPr>
              <w:pStyle w:val="12"/>
            </w:pPr>
            <w:r>
              <w:t>Э</w:t>
            </w:r>
            <w:r w:rsidRPr="00C24894">
              <w:t xml:space="preserve">тапы </w:t>
            </w:r>
            <w:r>
              <w:t xml:space="preserve">и сроки </w:t>
            </w:r>
            <w:r w:rsidRPr="00C24894">
              <w:t>реализации П</w:t>
            </w:r>
            <w:r>
              <w:t>одп</w:t>
            </w:r>
            <w:r w:rsidRPr="00C24894">
              <w:t>рограммы</w:t>
            </w:r>
          </w:p>
        </w:tc>
        <w:tc>
          <w:tcPr>
            <w:tcW w:w="7590" w:type="dxa"/>
            <w:tcMar>
              <w:top w:w="0" w:type="dxa"/>
              <w:left w:w="108" w:type="dxa"/>
              <w:bottom w:w="0" w:type="dxa"/>
              <w:right w:w="108" w:type="dxa"/>
            </w:tcMar>
            <w:vAlign w:val="center"/>
          </w:tcPr>
          <w:p w:rsidR="004D7B52" w:rsidRPr="00C24894" w:rsidRDefault="00D048CE" w:rsidP="007A32EB">
            <w:pPr>
              <w:ind w:left="89"/>
            </w:pPr>
            <w:r>
              <w:t>2024 год и плановый период 2025 и 2026 годов</w:t>
            </w:r>
          </w:p>
        </w:tc>
      </w:tr>
      <w:tr w:rsidR="004D7B52" w:rsidRPr="00C24894" w:rsidTr="004D7B52">
        <w:trPr>
          <w:trHeight w:val="20"/>
          <w:jc w:val="center"/>
        </w:trPr>
        <w:tc>
          <w:tcPr>
            <w:tcW w:w="2786" w:type="dxa"/>
            <w:tcMar>
              <w:top w:w="0" w:type="dxa"/>
              <w:left w:w="108" w:type="dxa"/>
              <w:bottom w:w="0" w:type="dxa"/>
              <w:right w:w="108" w:type="dxa"/>
            </w:tcMar>
          </w:tcPr>
          <w:p w:rsidR="004D7B52" w:rsidRPr="00C24894" w:rsidRDefault="004D7B52" w:rsidP="004D7B52">
            <w:pPr>
              <w:pStyle w:val="12"/>
            </w:pPr>
            <w:r w:rsidRPr="00C24894">
              <w:t>Объемы и источники финансирования П</w:t>
            </w:r>
            <w:r>
              <w:t>одп</w:t>
            </w:r>
            <w:r w:rsidRPr="00C24894">
              <w:t>рограммы</w:t>
            </w:r>
          </w:p>
        </w:tc>
        <w:tc>
          <w:tcPr>
            <w:tcW w:w="7590" w:type="dxa"/>
            <w:tcMar>
              <w:top w:w="0" w:type="dxa"/>
              <w:left w:w="108" w:type="dxa"/>
              <w:bottom w:w="0" w:type="dxa"/>
              <w:right w:w="108" w:type="dxa"/>
            </w:tcMar>
          </w:tcPr>
          <w:p w:rsidR="004D7B52" w:rsidRDefault="004D7B52" w:rsidP="004D7B52">
            <w:pPr>
              <w:pStyle w:val="10"/>
              <w:ind w:left="0"/>
            </w:pPr>
            <w:r w:rsidRPr="00C24894">
              <w:t xml:space="preserve">Объем финансирования </w:t>
            </w:r>
            <w:r>
              <w:t>Под</w:t>
            </w:r>
            <w:r w:rsidRPr="00C24894">
              <w:t xml:space="preserve">программы на период </w:t>
            </w:r>
            <w:r w:rsidRPr="00486D23">
              <w:t>20</w:t>
            </w:r>
            <w:r w:rsidR="00F3088A">
              <w:t>2</w:t>
            </w:r>
            <w:r w:rsidR="009A1BDA">
              <w:t>4</w:t>
            </w:r>
            <w:r w:rsidRPr="00486D23">
              <w:t>-20</w:t>
            </w:r>
            <w:r w:rsidR="007A32EB">
              <w:t>2</w:t>
            </w:r>
            <w:r w:rsidR="009A1BDA">
              <w:t>6</w:t>
            </w:r>
            <w:r w:rsidRPr="00486D23">
              <w:t xml:space="preserve"> год</w:t>
            </w:r>
            <w:r>
              <w:t>ов:</w:t>
            </w:r>
            <w:r w:rsidRPr="00486D23">
              <w:t xml:space="preserve"> </w:t>
            </w:r>
            <w:r>
              <w:t xml:space="preserve">Всего – </w:t>
            </w:r>
            <w:r w:rsidR="00F25FDB">
              <w:t>9</w:t>
            </w:r>
            <w:r w:rsidR="009224F1">
              <w:t>0</w:t>
            </w:r>
            <w:r w:rsidR="00E055A0">
              <w:t>0,0</w:t>
            </w:r>
            <w:r>
              <w:t xml:space="preserve"> тыс.</w:t>
            </w:r>
            <w:r w:rsidR="009E43C9">
              <w:t xml:space="preserve"> </w:t>
            </w:r>
            <w:r>
              <w:t>руб.</w:t>
            </w:r>
          </w:p>
          <w:p w:rsidR="009224F1" w:rsidRDefault="009224F1" w:rsidP="009D056F">
            <w:pPr>
              <w:ind w:firstLine="27"/>
            </w:pPr>
            <w:r w:rsidRPr="008F60F5">
              <w:t>20</w:t>
            </w:r>
            <w:r>
              <w:t>2</w:t>
            </w:r>
            <w:r w:rsidR="00D048CE">
              <w:t>4</w:t>
            </w:r>
            <w:r w:rsidRPr="008F60F5">
              <w:t xml:space="preserve"> год – </w:t>
            </w:r>
            <w:r w:rsidR="00F25FDB">
              <w:t>30</w:t>
            </w:r>
            <w:r>
              <w:t>0,0</w:t>
            </w:r>
            <w:r w:rsidRPr="008F60F5">
              <w:t xml:space="preserve"> тыс. руб.</w:t>
            </w:r>
          </w:p>
          <w:p w:rsidR="009224F1" w:rsidRDefault="009224F1" w:rsidP="009D056F">
            <w:pPr>
              <w:ind w:firstLine="27"/>
            </w:pPr>
            <w:r>
              <w:t>202</w:t>
            </w:r>
            <w:r w:rsidR="00D048CE">
              <w:t>5</w:t>
            </w:r>
            <w:r>
              <w:t xml:space="preserve"> год – </w:t>
            </w:r>
            <w:r w:rsidR="00F25FDB">
              <w:t>30</w:t>
            </w:r>
            <w:r>
              <w:t>0,0 тыс. руб.</w:t>
            </w:r>
          </w:p>
          <w:p w:rsidR="004D7B52" w:rsidRPr="00BE7AA3" w:rsidRDefault="009224F1" w:rsidP="009D056F">
            <w:pPr>
              <w:ind w:firstLine="27"/>
            </w:pPr>
            <w:r>
              <w:t>202</w:t>
            </w:r>
            <w:r w:rsidR="00D048CE">
              <w:t>6</w:t>
            </w:r>
            <w:r>
              <w:t xml:space="preserve"> год –</w:t>
            </w:r>
            <w:r w:rsidR="009D056F">
              <w:t xml:space="preserve"> </w:t>
            </w:r>
            <w:r w:rsidR="00F25FDB">
              <w:t>30</w:t>
            </w:r>
            <w:r>
              <w:t>0,0 тыс. руб</w:t>
            </w:r>
            <w:r w:rsidR="009D056F">
              <w:t>.</w:t>
            </w:r>
          </w:p>
        </w:tc>
      </w:tr>
      <w:tr w:rsidR="004D7B52" w:rsidRPr="00C24894" w:rsidTr="004D7B52">
        <w:trPr>
          <w:trHeight w:val="20"/>
          <w:jc w:val="center"/>
        </w:trPr>
        <w:tc>
          <w:tcPr>
            <w:tcW w:w="2786" w:type="dxa"/>
            <w:tcMar>
              <w:top w:w="0" w:type="dxa"/>
              <w:left w:w="108" w:type="dxa"/>
              <w:bottom w:w="0" w:type="dxa"/>
              <w:right w:w="108" w:type="dxa"/>
            </w:tcMar>
          </w:tcPr>
          <w:p w:rsidR="004D7B52" w:rsidRPr="00C24894" w:rsidRDefault="004D7B52" w:rsidP="004D7B52">
            <w:pPr>
              <w:pStyle w:val="12"/>
            </w:pPr>
            <w:r w:rsidRPr="00C24894">
              <w:t>Ожидаемые результаты от реализации П</w:t>
            </w:r>
            <w:r>
              <w:t>одп</w:t>
            </w:r>
            <w:r w:rsidRPr="00C24894">
              <w:t>рограммы</w:t>
            </w:r>
          </w:p>
        </w:tc>
        <w:tc>
          <w:tcPr>
            <w:tcW w:w="7590" w:type="dxa"/>
            <w:tcMar>
              <w:top w:w="0" w:type="dxa"/>
              <w:left w:w="108" w:type="dxa"/>
              <w:bottom w:w="0" w:type="dxa"/>
              <w:right w:w="108" w:type="dxa"/>
            </w:tcMar>
            <w:vAlign w:val="center"/>
          </w:tcPr>
          <w:p w:rsidR="004D7B52" w:rsidRDefault="004D7B52" w:rsidP="004D7B52">
            <w:pPr>
              <w:pStyle w:val="12"/>
              <w:ind w:left="-48"/>
            </w:pPr>
            <w:r>
              <w:t>- снижение процента износа муниципального имущества МО Аннинское городское поселение;</w:t>
            </w:r>
          </w:p>
          <w:p w:rsidR="004D7B52" w:rsidRPr="00C24894" w:rsidRDefault="004D7B52" w:rsidP="004D7B52">
            <w:pPr>
              <w:pStyle w:val="12"/>
              <w:ind w:left="-48"/>
            </w:pPr>
            <w:r>
              <w:t xml:space="preserve">- количество муниципальных объектов, прошедших текущий/капитальный ремонт и реконструкцию </w:t>
            </w:r>
          </w:p>
        </w:tc>
      </w:tr>
    </w:tbl>
    <w:p w:rsidR="004D7B52" w:rsidRDefault="004D7B52" w:rsidP="004D7B52">
      <w:pPr>
        <w:jc w:val="center"/>
        <w:rPr>
          <w:b/>
        </w:rPr>
      </w:pPr>
    </w:p>
    <w:p w:rsidR="009A1BDA" w:rsidRDefault="009A1BDA" w:rsidP="009A1BDA">
      <w:pPr>
        <w:spacing w:line="360" w:lineRule="auto"/>
        <w:ind w:firstLine="567"/>
        <w:jc w:val="both"/>
        <w:rPr>
          <w:b/>
        </w:rPr>
      </w:pPr>
      <w:r>
        <w:rPr>
          <w:b/>
        </w:rPr>
        <w:t>1</w:t>
      </w:r>
      <w:r w:rsidRPr="00C24894">
        <w:rPr>
          <w:b/>
        </w:rPr>
        <w:t xml:space="preserve">. </w:t>
      </w:r>
      <w:r>
        <w:rPr>
          <w:b/>
        </w:rPr>
        <w:t>Общая характеристика, основные проблемы и прогноз развития Подпрограммы.</w:t>
      </w:r>
    </w:p>
    <w:p w:rsidR="009A1BDA" w:rsidRPr="00C93089" w:rsidRDefault="009A1BDA" w:rsidP="009A1BDA">
      <w:pPr>
        <w:ind w:firstLine="709"/>
        <w:jc w:val="both"/>
      </w:pPr>
    </w:p>
    <w:p w:rsidR="009A1BDA" w:rsidRDefault="009A1BDA" w:rsidP="009A1BDA">
      <w:pPr>
        <w:ind w:firstLine="709"/>
        <w:jc w:val="both"/>
      </w:pPr>
      <w:r w:rsidRPr="00016755">
        <w:t>Управление объектами недвижимости, которые используются как для решения вопросов местного значения, так и для получения коммерческого дохода (передача в аренду), предполагает обеспечение собственником надлежащего состояния объектов с точки зрения соответствия техническим и строительным нормам и правилам, обеспечения безопасности объектов для жизни и здоровья людей.</w:t>
      </w:r>
    </w:p>
    <w:p w:rsidR="009A1BDA" w:rsidRDefault="009A1BDA" w:rsidP="009A1BDA">
      <w:pPr>
        <w:ind w:firstLine="709"/>
        <w:jc w:val="both"/>
      </w:pPr>
      <w:r w:rsidRPr="00016755">
        <w:t>Эффективная реализация данной управленческой функции обеспечивается</w:t>
      </w:r>
      <w:r>
        <w:t>,</w:t>
      </w:r>
      <w:r w:rsidRPr="00016755">
        <w:t xml:space="preserve"> в том числе</w:t>
      </w:r>
      <w:r>
        <w:t>,</w:t>
      </w:r>
      <w:r w:rsidRPr="00016755">
        <w:t xml:space="preserve"> осуществлением плановых работ по капитальному ремонту объектов, их реконструкции и модернизации.</w:t>
      </w:r>
    </w:p>
    <w:p w:rsidR="009A1BDA" w:rsidRDefault="009A1BDA" w:rsidP="009A1BDA">
      <w:pPr>
        <w:ind w:firstLine="709"/>
        <w:jc w:val="both"/>
      </w:pPr>
      <w:r w:rsidRPr="00016755">
        <w:t>Капитальный ремонт общественных зданий, инженерных сетей, объектов коммунального хозяйства - это особый, наиболее сложный и трудоемкий вид строительных работ, который предусматривает проведение электромонтажных, сантехнических и общестроительных работ.</w:t>
      </w:r>
    </w:p>
    <w:p w:rsidR="009A1BDA" w:rsidRDefault="009A1BDA" w:rsidP="009A1BDA">
      <w:pPr>
        <w:ind w:firstLine="709"/>
        <w:jc w:val="both"/>
      </w:pPr>
      <w:r w:rsidRPr="00016755">
        <w:t xml:space="preserve">В основе данной Программы лежит система планово-предупредительного ремонта, которая включает в себя комплекс взаимосвязанных мероприятий по проведению капитального ремонта с </w:t>
      </w:r>
      <w:r w:rsidRPr="00016755">
        <w:lastRenderedPageBreak/>
        <w:t>регламентированной последовательностью и периодичностью, направленных на обеспечение эксплуатационных показателей в пределах действующих нормативов установленного срока службы.</w:t>
      </w:r>
    </w:p>
    <w:p w:rsidR="009A1BDA" w:rsidRDefault="009A1BDA" w:rsidP="009A1BDA">
      <w:pPr>
        <w:ind w:firstLine="709"/>
        <w:jc w:val="both"/>
      </w:pPr>
      <w:r w:rsidRPr="00016755">
        <w:t>Капитальный ремонт включает в себя устранение неисправностей всех изношенных элементов, восстановление и замену их на более долговечные и экономичные, улучшает эксплуатационные показатели. В состав капитального ремонта включаются также работы, по характеру относящиеся к текущему ремонту, но выполняемые в связи с производством капитальных работ.</w:t>
      </w:r>
    </w:p>
    <w:p w:rsidR="009A1BDA" w:rsidRDefault="009A1BDA" w:rsidP="009A1BDA">
      <w:pPr>
        <w:ind w:firstLine="709"/>
        <w:jc w:val="both"/>
      </w:pPr>
      <w:r w:rsidRPr="00016755">
        <w:t>Опыт проведения ремонтных работ на объектах муниципальной собственности и их анализ показали целесообразность выделения ассигнований на проведение комплексного капитального ремонта для обеспечения соответствия объектов требованиям противопожарной безопасности, санитарно-эпидемиологическим требованиям, безопасности электроустановок.</w:t>
      </w:r>
    </w:p>
    <w:p w:rsidR="009A1BDA" w:rsidRDefault="009A1BDA" w:rsidP="009A1BDA">
      <w:pPr>
        <w:ind w:firstLine="709"/>
        <w:jc w:val="both"/>
      </w:pPr>
      <w:r w:rsidRPr="00016755">
        <w:t>Длительное неосуществление ремонта объектов, несистемный характер ремонтов, неплановый порядок ремонтов создают угрозу разрушения и утраты объектов, снижения их стоимости, значительного возрастания затрат на содержание и приведение их в надлежащее техническое состояние.</w:t>
      </w:r>
    </w:p>
    <w:p w:rsidR="009A1BDA" w:rsidRDefault="009A1BDA" w:rsidP="009A1BDA">
      <w:pPr>
        <w:ind w:firstLine="709"/>
        <w:jc w:val="both"/>
      </w:pPr>
      <w:r w:rsidRPr="00016755">
        <w:t>Следствием этого может являться как отсутствие возможности обеспечить муниципальные органы и учреждения необходимым имуществом для осуществления полномочий органов местного самоуправления и предоставления качественных услуг населению, так и снижение неналоговых доходов бюджета, обеспечивающих расходные обязательства муниципалитета.</w:t>
      </w:r>
    </w:p>
    <w:p w:rsidR="009A1BDA" w:rsidRPr="00016755" w:rsidRDefault="009A1BDA" w:rsidP="009A1BDA">
      <w:pPr>
        <w:ind w:firstLine="709"/>
        <w:jc w:val="both"/>
      </w:pPr>
      <w:r w:rsidRPr="00016755">
        <w:t>Необходимость реализации программных мероприятий обосновывается обязательствами органов местного самоуправления надлежащим образом обеспечивать исполнение своих полномочий.</w:t>
      </w:r>
      <w:r>
        <w:t xml:space="preserve"> </w:t>
      </w:r>
      <w:r w:rsidRPr="00016755">
        <w:t>Состояние объектов коммунальной инфраструктуры свидетельствует о необходимости принятия мер по их реконструкции и модернизации, кроме работ по их капитальному ремонту.</w:t>
      </w:r>
    </w:p>
    <w:p w:rsidR="009A1BDA" w:rsidRPr="00F865A4" w:rsidRDefault="009A1BDA" w:rsidP="009A1BDA">
      <w:pPr>
        <w:ind w:firstLine="709"/>
        <w:jc w:val="both"/>
      </w:pPr>
      <w:r>
        <w:t>Программно-целевой подход позволяет разработать и реализовать комплекс программных мероприятий, взаимосвязанных по спросу и предложению, ресурсам, срокам реализации и исполнителям, направленных на учет, содержание и ремонт муниципального имущества МО Аннинское городское поселение. Также реализация комплекса программных мероприятий позволит активизировать процесс распоряжения и рационального использования муниципального имущества и принятие в отношении имущества управленческих решений, благоприятно влияющих на достижение намеченных целей в области экономики МО Аннинское городское поселение и соответственно оптимизацию расходов на содержание имущества.</w:t>
      </w:r>
    </w:p>
    <w:p w:rsidR="009A1BDA" w:rsidRPr="00C93089" w:rsidRDefault="009A1BDA" w:rsidP="009A1BDA">
      <w:pPr>
        <w:ind w:firstLine="709"/>
        <w:jc w:val="both"/>
      </w:pPr>
    </w:p>
    <w:p w:rsidR="009A1BDA" w:rsidRDefault="009A1BDA" w:rsidP="009A1BDA">
      <w:pPr>
        <w:jc w:val="center"/>
        <w:rPr>
          <w:b/>
        </w:rPr>
      </w:pPr>
      <w:r>
        <w:rPr>
          <w:b/>
        </w:rPr>
        <w:t>2</w:t>
      </w:r>
      <w:r w:rsidRPr="00C24894">
        <w:rPr>
          <w:b/>
        </w:rPr>
        <w:t xml:space="preserve">. </w:t>
      </w:r>
      <w:r>
        <w:rPr>
          <w:b/>
        </w:rPr>
        <w:t>Основные цели и задачи Подпрограммы</w:t>
      </w:r>
    </w:p>
    <w:p w:rsidR="009A1BDA" w:rsidRDefault="009A1BDA" w:rsidP="009A1BDA">
      <w:pPr>
        <w:jc w:val="center"/>
        <w:rPr>
          <w:b/>
        </w:rPr>
      </w:pPr>
    </w:p>
    <w:p w:rsidR="009A1BDA" w:rsidRDefault="009A1BDA" w:rsidP="009A1BDA">
      <w:pPr>
        <w:ind w:firstLine="709"/>
        <w:jc w:val="both"/>
      </w:pPr>
      <w:r w:rsidRPr="00834181">
        <w:t>Настоящая П</w:t>
      </w:r>
      <w:r>
        <w:t>одп</w:t>
      </w:r>
      <w:r w:rsidRPr="00834181">
        <w:t>рограмма разработана в целях улучшения нормативно-технического состояния муниципальн</w:t>
      </w:r>
      <w:r>
        <w:t>ого</w:t>
      </w:r>
      <w:r w:rsidRPr="00834181">
        <w:t xml:space="preserve"> </w:t>
      </w:r>
      <w:r>
        <w:t>имущества</w:t>
      </w:r>
      <w:r w:rsidRPr="00834181">
        <w:t>. Кроме</w:t>
      </w:r>
      <w:r>
        <w:t xml:space="preserve"> </w:t>
      </w:r>
      <w:r w:rsidRPr="00834181">
        <w:t>этого</w:t>
      </w:r>
      <w:r>
        <w:t>,</w:t>
      </w:r>
      <w:r w:rsidRPr="00834181">
        <w:t xml:space="preserve"> П</w:t>
      </w:r>
      <w:r>
        <w:t>одп</w:t>
      </w:r>
      <w:r w:rsidRPr="00834181">
        <w:t xml:space="preserve">рограмма направлена на достижение такой цели, как поддержание обеспеченности органов местного самоуправления и учреждений </w:t>
      </w:r>
      <w:r>
        <w:t>МО Аннинское городское поселение</w:t>
      </w:r>
      <w:r w:rsidRPr="00834181">
        <w:t>, объектами, нормативно-техническое состояние которых находится на уровне, необходимом и достаточном для выполнения полномочий по решению вопросов местного значения и удовлетворению потребностей населения.</w:t>
      </w:r>
    </w:p>
    <w:p w:rsidR="009A1BDA" w:rsidRDefault="009A1BDA" w:rsidP="009A1BDA">
      <w:pPr>
        <w:ind w:firstLine="709"/>
        <w:jc w:val="both"/>
      </w:pPr>
      <w:r w:rsidRPr="00834181">
        <w:t>Задач</w:t>
      </w:r>
      <w:r>
        <w:t xml:space="preserve">ей </w:t>
      </w:r>
      <w:r w:rsidRPr="00834181">
        <w:t>муниципальной программы, направленн</w:t>
      </w:r>
      <w:r>
        <w:t>ой</w:t>
      </w:r>
      <w:r w:rsidRPr="00834181">
        <w:t xml:space="preserve"> на достижение поставленных целей, явля</w:t>
      </w:r>
      <w:r>
        <w:t>ется</w:t>
      </w:r>
      <w:r w:rsidRPr="00834181">
        <w:t xml:space="preserve"> </w:t>
      </w:r>
      <w:r>
        <w:t>о</w:t>
      </w:r>
      <w:r w:rsidRPr="00834181">
        <w:t>беспечение соответствия технического состояния объектов муниципальной собственности строительным и техническим нормам и правилам.</w:t>
      </w:r>
    </w:p>
    <w:p w:rsidR="009A1BDA" w:rsidRPr="00C93089" w:rsidRDefault="009A1BDA" w:rsidP="009A1BDA">
      <w:pPr>
        <w:ind w:firstLine="709"/>
        <w:jc w:val="both"/>
      </w:pPr>
    </w:p>
    <w:p w:rsidR="009A1BDA" w:rsidRPr="0070636E" w:rsidRDefault="009A1BDA" w:rsidP="009A1BDA">
      <w:pPr>
        <w:jc w:val="center"/>
        <w:rPr>
          <w:b/>
        </w:rPr>
      </w:pPr>
      <w:r w:rsidRPr="0070636E">
        <w:rPr>
          <w:b/>
        </w:rPr>
        <w:t>3</w:t>
      </w:r>
      <w:r>
        <w:rPr>
          <w:b/>
        </w:rPr>
        <w:t>. Сроки реализации Подпрограммы</w:t>
      </w:r>
    </w:p>
    <w:p w:rsidR="009A1BDA" w:rsidRPr="00C24894" w:rsidRDefault="009A1BDA" w:rsidP="009A1BDA">
      <w:pPr>
        <w:ind w:firstLine="709"/>
        <w:jc w:val="both"/>
      </w:pPr>
    </w:p>
    <w:p w:rsidR="009A1BDA" w:rsidRDefault="009A1BDA" w:rsidP="009A1BDA">
      <w:pPr>
        <w:ind w:firstLine="709"/>
        <w:jc w:val="both"/>
      </w:pPr>
      <w:r>
        <w:t xml:space="preserve">Сроки реализации </w:t>
      </w:r>
      <w:r w:rsidRPr="00114017">
        <w:t>Подпрограммы:</w:t>
      </w:r>
      <w:r w:rsidRPr="00DB1901">
        <w:t xml:space="preserve"> </w:t>
      </w:r>
      <w:r>
        <w:t>202</w:t>
      </w:r>
      <w:r w:rsidR="006B1075">
        <w:t>4</w:t>
      </w:r>
      <w:r>
        <w:t xml:space="preserve"> год и плановый период 202</w:t>
      </w:r>
      <w:r w:rsidR="006B1075">
        <w:t>5</w:t>
      </w:r>
      <w:r>
        <w:t xml:space="preserve"> и 202</w:t>
      </w:r>
      <w:r w:rsidR="006B1075">
        <w:t>6</w:t>
      </w:r>
      <w:r>
        <w:t xml:space="preserve"> годов</w:t>
      </w:r>
      <w:r w:rsidRPr="00DB1901">
        <w:t>.</w:t>
      </w:r>
    </w:p>
    <w:p w:rsidR="009A1BDA" w:rsidRPr="00C93089" w:rsidRDefault="009A1BDA" w:rsidP="009A1BDA">
      <w:pPr>
        <w:ind w:firstLine="709"/>
        <w:jc w:val="both"/>
      </w:pPr>
    </w:p>
    <w:p w:rsidR="009A1BDA" w:rsidRPr="00C24894" w:rsidRDefault="009D056F" w:rsidP="009A1BDA">
      <w:pPr>
        <w:jc w:val="center"/>
        <w:rPr>
          <w:b/>
        </w:rPr>
      </w:pPr>
      <w:r>
        <w:rPr>
          <w:b/>
        </w:rPr>
        <w:br w:type="page"/>
      </w:r>
      <w:r w:rsidR="009A1BDA" w:rsidRPr="00C24894">
        <w:rPr>
          <w:b/>
        </w:rPr>
        <w:lastRenderedPageBreak/>
        <w:t>4.</w:t>
      </w:r>
      <w:r w:rsidR="009A1BDA">
        <w:rPr>
          <w:b/>
        </w:rPr>
        <w:t xml:space="preserve"> Характеристика о</w:t>
      </w:r>
      <w:r w:rsidR="009A1BDA" w:rsidRPr="00C24894">
        <w:rPr>
          <w:b/>
        </w:rPr>
        <w:t>сновны</w:t>
      </w:r>
      <w:r w:rsidR="009A1BDA">
        <w:rPr>
          <w:b/>
        </w:rPr>
        <w:t>х мероприятий</w:t>
      </w:r>
      <w:r w:rsidR="009A1BDA" w:rsidRPr="00C24894">
        <w:rPr>
          <w:b/>
        </w:rPr>
        <w:t xml:space="preserve"> П</w:t>
      </w:r>
      <w:r w:rsidR="009A1BDA">
        <w:rPr>
          <w:b/>
        </w:rPr>
        <w:t>одп</w:t>
      </w:r>
      <w:r w:rsidR="009A1BDA" w:rsidRPr="00C24894">
        <w:rPr>
          <w:b/>
        </w:rPr>
        <w:t>рограммы</w:t>
      </w:r>
    </w:p>
    <w:p w:rsidR="009A1BDA" w:rsidRDefault="009A1BDA" w:rsidP="009A1BDA">
      <w:pPr>
        <w:ind w:firstLine="709"/>
        <w:jc w:val="both"/>
      </w:pPr>
    </w:p>
    <w:p w:rsidR="009A1BDA" w:rsidRDefault="009A1BDA" w:rsidP="009A1BDA">
      <w:pPr>
        <w:ind w:firstLine="709"/>
        <w:jc w:val="both"/>
      </w:pPr>
      <w:r w:rsidRPr="00C24894">
        <w:t xml:space="preserve">В </w:t>
      </w:r>
      <w:r w:rsidRPr="00D9415E">
        <w:t>Подпрограмме</w:t>
      </w:r>
      <w:r w:rsidRPr="00C24894">
        <w:t xml:space="preserve"> </w:t>
      </w:r>
      <w:r>
        <w:t xml:space="preserve">запланированы </w:t>
      </w:r>
      <w:r w:rsidRPr="00C24894">
        <w:t xml:space="preserve">следующие </w:t>
      </w:r>
      <w:r>
        <w:t>мероприятия</w:t>
      </w:r>
      <w:r w:rsidRPr="00C24894">
        <w:t xml:space="preserve">, </w:t>
      </w:r>
      <w:r>
        <w:t>направленные</w:t>
      </w:r>
      <w:r w:rsidRPr="00C24894">
        <w:t xml:space="preserve"> </w:t>
      </w:r>
      <w:r>
        <w:t xml:space="preserve">на </w:t>
      </w:r>
      <w:r w:rsidRPr="00C24894">
        <w:t>достижени</w:t>
      </w:r>
      <w:r>
        <w:t>е</w:t>
      </w:r>
      <w:r w:rsidRPr="00C24894">
        <w:t xml:space="preserve"> основной цели П</w:t>
      </w:r>
      <w:r>
        <w:t>одп</w:t>
      </w:r>
      <w:r w:rsidRPr="00C24894">
        <w:t>рограммы:</w:t>
      </w:r>
      <w:r w:rsidR="006B1075">
        <w:t xml:space="preserve"> ремонт объектов муниципальной собственности</w:t>
      </w:r>
    </w:p>
    <w:p w:rsidR="009A1BDA" w:rsidRPr="00C24894" w:rsidRDefault="009A1BDA" w:rsidP="009A1BDA">
      <w:pPr>
        <w:jc w:val="both"/>
      </w:pPr>
    </w:p>
    <w:p w:rsidR="009A1BDA" w:rsidRDefault="009A1BDA" w:rsidP="009A1BDA">
      <w:pPr>
        <w:jc w:val="center"/>
        <w:rPr>
          <w:b/>
        </w:rPr>
      </w:pPr>
      <w:r w:rsidRPr="00C24894">
        <w:rPr>
          <w:b/>
        </w:rPr>
        <w:t xml:space="preserve">5. </w:t>
      </w:r>
      <w:r>
        <w:rPr>
          <w:b/>
        </w:rPr>
        <w:t>Финансовое обеспечение Подпрограммы</w:t>
      </w:r>
    </w:p>
    <w:p w:rsidR="009A1BDA" w:rsidRPr="00C93089" w:rsidRDefault="009A1BDA" w:rsidP="009A1BDA">
      <w:pPr>
        <w:ind w:firstLine="709"/>
        <w:jc w:val="both"/>
      </w:pPr>
    </w:p>
    <w:p w:rsidR="009A1BDA" w:rsidRDefault="009A1BDA" w:rsidP="009D056F">
      <w:pPr>
        <w:ind w:firstLine="709"/>
        <w:jc w:val="both"/>
      </w:pPr>
      <w:r w:rsidRPr="00C24894">
        <w:t xml:space="preserve">Объем финансирования </w:t>
      </w:r>
      <w:r>
        <w:t>Под</w:t>
      </w:r>
      <w:r w:rsidRPr="00C24894">
        <w:t xml:space="preserve">программы на период </w:t>
      </w:r>
      <w:r w:rsidRPr="00486D23">
        <w:t>20</w:t>
      </w:r>
      <w:r>
        <w:t>24</w:t>
      </w:r>
      <w:r w:rsidRPr="00486D23">
        <w:t>-20</w:t>
      </w:r>
      <w:r>
        <w:t>26</w:t>
      </w:r>
      <w:r w:rsidRPr="00486D23">
        <w:t xml:space="preserve"> год</w:t>
      </w:r>
      <w:r>
        <w:t>ов:</w:t>
      </w:r>
      <w:r w:rsidRPr="00486D23">
        <w:t xml:space="preserve"> </w:t>
      </w:r>
      <w:r>
        <w:t>Всего – 900,0 тыс. руб.</w:t>
      </w:r>
    </w:p>
    <w:p w:rsidR="009A1BDA" w:rsidRDefault="009A1BDA" w:rsidP="009D056F">
      <w:pPr>
        <w:ind w:firstLine="709"/>
        <w:jc w:val="both"/>
      </w:pPr>
      <w:r w:rsidRPr="008F60F5">
        <w:t>20</w:t>
      </w:r>
      <w:r>
        <w:t>24</w:t>
      </w:r>
      <w:r w:rsidRPr="008F60F5">
        <w:t xml:space="preserve"> год – </w:t>
      </w:r>
      <w:r>
        <w:t>300,0</w:t>
      </w:r>
      <w:r w:rsidRPr="008F60F5">
        <w:t xml:space="preserve"> тыс. руб.</w:t>
      </w:r>
    </w:p>
    <w:p w:rsidR="009A1BDA" w:rsidRDefault="009A1BDA" w:rsidP="009D056F">
      <w:pPr>
        <w:ind w:firstLine="709"/>
        <w:jc w:val="both"/>
      </w:pPr>
      <w:r>
        <w:t>2025 год – 300,0 тыс. руб.</w:t>
      </w:r>
    </w:p>
    <w:p w:rsidR="009A1BDA" w:rsidRPr="00C24894" w:rsidRDefault="009A1BDA" w:rsidP="009D056F">
      <w:pPr>
        <w:ind w:firstLine="709"/>
        <w:jc w:val="both"/>
      </w:pPr>
      <w:r>
        <w:t>2026 год –300,0 тыс. руб.</w:t>
      </w:r>
    </w:p>
    <w:p w:rsidR="009A1BDA" w:rsidRPr="00C93089" w:rsidRDefault="009A1BDA" w:rsidP="009D056F">
      <w:pPr>
        <w:ind w:firstLine="709"/>
        <w:jc w:val="both"/>
      </w:pPr>
      <w:r w:rsidRPr="00C24894">
        <w:t>Конкретные объёмы финансирования уточняются ежегодно с учетом фактического выделения средств из местного бюджета на соответствующий год</w:t>
      </w:r>
      <w:r>
        <w:t>.</w:t>
      </w:r>
    </w:p>
    <w:p w:rsidR="009A1BDA" w:rsidRPr="00C93089" w:rsidRDefault="009A1BDA" w:rsidP="009A1BDA">
      <w:pPr>
        <w:ind w:firstLine="567"/>
        <w:jc w:val="both"/>
      </w:pPr>
    </w:p>
    <w:p w:rsidR="009A1BDA" w:rsidRDefault="009A1BDA" w:rsidP="009A1BDA">
      <w:pPr>
        <w:jc w:val="center"/>
        <w:rPr>
          <w:b/>
        </w:rPr>
      </w:pPr>
      <w:r>
        <w:rPr>
          <w:b/>
        </w:rPr>
        <w:t xml:space="preserve">6. </w:t>
      </w:r>
      <w:r w:rsidRPr="00C24894">
        <w:rPr>
          <w:b/>
        </w:rPr>
        <w:t xml:space="preserve">Ожидаемые результаты от реализации </w:t>
      </w:r>
      <w:r>
        <w:rPr>
          <w:b/>
        </w:rPr>
        <w:t>Под</w:t>
      </w:r>
      <w:r w:rsidRPr="00C24894">
        <w:rPr>
          <w:b/>
        </w:rPr>
        <w:t>программы</w:t>
      </w:r>
    </w:p>
    <w:p w:rsidR="009A1BDA" w:rsidRPr="00C93089" w:rsidRDefault="009A1BDA" w:rsidP="009A1BDA">
      <w:pPr>
        <w:ind w:firstLine="709"/>
        <w:jc w:val="both"/>
      </w:pPr>
    </w:p>
    <w:p w:rsidR="009A1BDA" w:rsidRDefault="009A1BDA" w:rsidP="009A1BDA">
      <w:pPr>
        <w:ind w:firstLine="709"/>
        <w:jc w:val="both"/>
      </w:pPr>
      <w:r>
        <w:t xml:space="preserve">Реализация мероприятий </w:t>
      </w:r>
      <w:r w:rsidRPr="00D9415E">
        <w:t>Подпрограммы</w:t>
      </w:r>
      <w:r>
        <w:t xml:space="preserve"> предполагает следующие результаты:</w:t>
      </w:r>
    </w:p>
    <w:p w:rsidR="009A1BDA" w:rsidRDefault="009A1BDA" w:rsidP="009A1BDA">
      <w:pPr>
        <w:ind w:firstLine="709"/>
        <w:jc w:val="both"/>
      </w:pPr>
      <w:r>
        <w:t>- снижение процента износа муниципального имущества МО Аннинское городское поселение</w:t>
      </w:r>
    </w:p>
    <w:p w:rsidR="009A1BDA" w:rsidRDefault="009A1BDA" w:rsidP="009A1BDA">
      <w:pPr>
        <w:ind w:firstLine="709"/>
        <w:jc w:val="both"/>
      </w:pPr>
      <w:r>
        <w:t>- количество муниципальных объектов, прошедших текущий/капитальный ремонт и реконструкцию.</w:t>
      </w:r>
    </w:p>
    <w:p w:rsidR="009A1BDA" w:rsidRDefault="009A1BDA" w:rsidP="009A1BDA"/>
    <w:p w:rsidR="009A1BDA" w:rsidRDefault="009A1BDA" w:rsidP="004D7B52">
      <w:pPr>
        <w:jc w:val="center"/>
        <w:rPr>
          <w:b/>
        </w:rPr>
      </w:pPr>
    </w:p>
    <w:p w:rsidR="004D7B52" w:rsidRPr="007E73BE" w:rsidRDefault="004D7B52" w:rsidP="009D056F">
      <w:pPr>
        <w:jc w:val="center"/>
        <w:rPr>
          <w:b/>
        </w:rPr>
      </w:pPr>
      <w:r>
        <w:rPr>
          <w:b/>
        </w:rPr>
        <w:br w:type="page"/>
      </w:r>
      <w:r w:rsidRPr="007E73BE">
        <w:rPr>
          <w:b/>
        </w:rPr>
        <w:lastRenderedPageBreak/>
        <w:t>ПАСПОРТ</w:t>
      </w:r>
    </w:p>
    <w:p w:rsidR="004D7B52" w:rsidRPr="007E73BE" w:rsidRDefault="009D056F" w:rsidP="009D056F">
      <w:pPr>
        <w:pStyle w:val="12"/>
        <w:jc w:val="center"/>
        <w:rPr>
          <w:b/>
        </w:rPr>
      </w:pPr>
      <w:r>
        <w:rPr>
          <w:b/>
        </w:rPr>
        <w:t>п</w:t>
      </w:r>
      <w:r w:rsidR="004D7B52" w:rsidRPr="007E73BE">
        <w:rPr>
          <w:b/>
        </w:rPr>
        <w:t>одпрограммы</w:t>
      </w:r>
      <w:r w:rsidR="004D7B52">
        <w:rPr>
          <w:b/>
        </w:rPr>
        <w:t xml:space="preserve"> </w:t>
      </w:r>
      <w:r w:rsidR="004D7B52" w:rsidRPr="007E73BE">
        <w:rPr>
          <w:b/>
        </w:rPr>
        <w:t>«Ремонт и капитальный ремонт муниципального жилищного фонда»</w:t>
      </w:r>
    </w:p>
    <w:p w:rsidR="004D7B52" w:rsidRPr="007E73BE" w:rsidRDefault="004D7B52" w:rsidP="004D7B52">
      <w:pPr>
        <w:pStyle w:val="12"/>
        <w:ind w:firstLine="567"/>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496"/>
        <w:gridCol w:w="6880"/>
      </w:tblGrid>
      <w:tr w:rsidR="004D7B52" w:rsidRPr="007E73BE" w:rsidTr="004D7B52">
        <w:trPr>
          <w:trHeight w:val="20"/>
          <w:jc w:val="center"/>
        </w:trPr>
        <w:tc>
          <w:tcPr>
            <w:tcW w:w="3496" w:type="dxa"/>
            <w:tcMar>
              <w:top w:w="0" w:type="dxa"/>
              <w:left w:w="108" w:type="dxa"/>
              <w:bottom w:w="0" w:type="dxa"/>
              <w:right w:w="108" w:type="dxa"/>
            </w:tcMar>
          </w:tcPr>
          <w:p w:rsidR="004D7B52" w:rsidRPr="007E73BE" w:rsidRDefault="004D7B52" w:rsidP="004D7B52">
            <w:pPr>
              <w:pStyle w:val="12"/>
            </w:pPr>
            <w:r w:rsidRPr="007E73BE">
              <w:t>Наименование Программы</w:t>
            </w:r>
          </w:p>
        </w:tc>
        <w:tc>
          <w:tcPr>
            <w:tcW w:w="6880" w:type="dxa"/>
            <w:tcMar>
              <w:top w:w="0" w:type="dxa"/>
              <w:left w:w="108" w:type="dxa"/>
              <w:bottom w:w="0" w:type="dxa"/>
              <w:right w:w="108" w:type="dxa"/>
            </w:tcMar>
          </w:tcPr>
          <w:p w:rsidR="004D7B52" w:rsidRPr="007E73BE" w:rsidRDefault="004D7B52" w:rsidP="009D056F">
            <w:pPr>
              <w:pStyle w:val="12"/>
            </w:pPr>
            <w:r w:rsidRPr="007E73BE">
              <w:t>Программа «Муниципальное имущество»</w:t>
            </w:r>
            <w:r w:rsidRPr="007E73BE">
              <w:rPr>
                <w:bCs/>
              </w:rPr>
              <w:t xml:space="preserve"> </w:t>
            </w:r>
            <w:r w:rsidRPr="007E73BE">
              <w:t>муниципального образования Аннинское городское поселение Ломоносовского муниципального района Ленинградской области» (далее – Программа)</w:t>
            </w:r>
          </w:p>
        </w:tc>
      </w:tr>
      <w:tr w:rsidR="004D7B52" w:rsidRPr="007E73BE" w:rsidTr="004D7B52">
        <w:trPr>
          <w:trHeight w:val="20"/>
          <w:jc w:val="center"/>
        </w:trPr>
        <w:tc>
          <w:tcPr>
            <w:tcW w:w="3496" w:type="dxa"/>
            <w:tcMar>
              <w:top w:w="0" w:type="dxa"/>
              <w:left w:w="108" w:type="dxa"/>
              <w:bottom w:w="0" w:type="dxa"/>
              <w:right w:w="108" w:type="dxa"/>
            </w:tcMar>
          </w:tcPr>
          <w:p w:rsidR="004D7B52" w:rsidRPr="007E73BE" w:rsidRDefault="004D7B52" w:rsidP="004D7B52">
            <w:pPr>
              <w:pStyle w:val="12"/>
            </w:pPr>
            <w:r w:rsidRPr="007E73BE">
              <w:t>Наименование подпрограммы</w:t>
            </w:r>
          </w:p>
        </w:tc>
        <w:tc>
          <w:tcPr>
            <w:tcW w:w="6880" w:type="dxa"/>
            <w:tcMar>
              <w:top w:w="0" w:type="dxa"/>
              <w:left w:w="108" w:type="dxa"/>
              <w:bottom w:w="0" w:type="dxa"/>
              <w:right w:w="108" w:type="dxa"/>
            </w:tcMar>
          </w:tcPr>
          <w:p w:rsidR="004D7B52" w:rsidRPr="007E73BE" w:rsidRDefault="004D7B52" w:rsidP="009D056F">
            <w:pPr>
              <w:pStyle w:val="12"/>
            </w:pPr>
            <w:r w:rsidRPr="007E73BE">
              <w:t>Подпрограмма «Ремонт и капитальный ремонт муниципального жилищного фонда» (далее - Подпрограмма)</w:t>
            </w:r>
          </w:p>
        </w:tc>
      </w:tr>
      <w:tr w:rsidR="004D7B52" w:rsidRPr="007E73BE" w:rsidTr="004D7B52">
        <w:trPr>
          <w:trHeight w:val="20"/>
          <w:jc w:val="center"/>
        </w:trPr>
        <w:tc>
          <w:tcPr>
            <w:tcW w:w="3496" w:type="dxa"/>
            <w:tcMar>
              <w:top w:w="0" w:type="dxa"/>
              <w:left w:w="108" w:type="dxa"/>
              <w:bottom w:w="0" w:type="dxa"/>
              <w:right w:w="108" w:type="dxa"/>
            </w:tcMar>
          </w:tcPr>
          <w:p w:rsidR="004D7B52" w:rsidRPr="007E73BE" w:rsidRDefault="004D7B52" w:rsidP="004D7B52">
            <w:pPr>
              <w:pStyle w:val="12"/>
            </w:pPr>
            <w:r w:rsidRPr="007E73BE">
              <w:t>Ответственный исполнитель Подпрограммы</w:t>
            </w:r>
          </w:p>
        </w:tc>
        <w:tc>
          <w:tcPr>
            <w:tcW w:w="6880" w:type="dxa"/>
            <w:tcMar>
              <w:top w:w="0" w:type="dxa"/>
              <w:left w:w="108" w:type="dxa"/>
              <w:bottom w:w="0" w:type="dxa"/>
              <w:right w:w="108" w:type="dxa"/>
            </w:tcMar>
          </w:tcPr>
          <w:p w:rsidR="004D7B52" w:rsidRPr="007E73BE" w:rsidRDefault="004D7B52" w:rsidP="009D056F">
            <w:pPr>
              <w:pStyle w:val="ConsPlusCell"/>
              <w:rPr>
                <w:rFonts w:ascii="Times New Roman" w:hAnsi="Times New Roman" w:cs="Times New Roman"/>
                <w:sz w:val="24"/>
                <w:szCs w:val="24"/>
              </w:rPr>
            </w:pPr>
            <w:r w:rsidRPr="007E73BE">
              <w:rPr>
                <w:rFonts w:ascii="Times New Roman" w:hAnsi="Times New Roman" w:cs="Times New Roman"/>
                <w:sz w:val="24"/>
                <w:szCs w:val="24"/>
              </w:rPr>
              <w:t>Отдел ЖКХ администрации МО Аннинское городское поселение</w:t>
            </w:r>
          </w:p>
        </w:tc>
      </w:tr>
      <w:tr w:rsidR="004D7B52" w:rsidRPr="007E73BE" w:rsidTr="004D7B52">
        <w:trPr>
          <w:trHeight w:val="20"/>
          <w:jc w:val="center"/>
        </w:trPr>
        <w:tc>
          <w:tcPr>
            <w:tcW w:w="3496" w:type="dxa"/>
            <w:tcMar>
              <w:top w:w="0" w:type="dxa"/>
              <w:left w:w="108" w:type="dxa"/>
              <w:bottom w:w="0" w:type="dxa"/>
              <w:right w:w="108" w:type="dxa"/>
            </w:tcMar>
          </w:tcPr>
          <w:p w:rsidR="004D7B52" w:rsidRPr="007E73BE" w:rsidRDefault="004D7B52" w:rsidP="004D7B52">
            <w:pPr>
              <w:pStyle w:val="12"/>
            </w:pPr>
            <w:r w:rsidRPr="007E73BE">
              <w:t>Участники Подпрограммы</w:t>
            </w:r>
          </w:p>
        </w:tc>
        <w:tc>
          <w:tcPr>
            <w:tcW w:w="6880" w:type="dxa"/>
            <w:tcMar>
              <w:top w:w="0" w:type="dxa"/>
              <w:left w:w="108" w:type="dxa"/>
              <w:bottom w:w="0" w:type="dxa"/>
              <w:right w:w="108" w:type="dxa"/>
            </w:tcMar>
          </w:tcPr>
          <w:p w:rsidR="004D7B52" w:rsidRPr="007E73BE" w:rsidRDefault="004D7B52" w:rsidP="009D056F">
            <w:pPr>
              <w:pStyle w:val="ConsPlusCell"/>
              <w:rPr>
                <w:rFonts w:ascii="Times New Roman" w:hAnsi="Times New Roman" w:cs="Times New Roman"/>
                <w:sz w:val="24"/>
                <w:szCs w:val="24"/>
              </w:rPr>
            </w:pPr>
            <w:r w:rsidRPr="007E73BE">
              <w:rPr>
                <w:rFonts w:ascii="Times New Roman" w:hAnsi="Times New Roman" w:cs="Times New Roman"/>
                <w:sz w:val="24"/>
                <w:szCs w:val="24"/>
              </w:rPr>
              <w:t xml:space="preserve">Муниципальные бюджетные учреждения, муниципальные унитарные предприятия, управляющие компании, </w:t>
            </w:r>
            <w:proofErr w:type="spellStart"/>
            <w:r w:rsidRPr="007E73BE">
              <w:rPr>
                <w:rFonts w:ascii="Times New Roman" w:hAnsi="Times New Roman" w:cs="Times New Roman"/>
                <w:sz w:val="24"/>
                <w:szCs w:val="24"/>
              </w:rPr>
              <w:t>ресурсоснабжающие</w:t>
            </w:r>
            <w:proofErr w:type="spellEnd"/>
            <w:r w:rsidRPr="007E73BE">
              <w:rPr>
                <w:rFonts w:ascii="Times New Roman" w:hAnsi="Times New Roman" w:cs="Times New Roman"/>
                <w:sz w:val="24"/>
                <w:szCs w:val="24"/>
              </w:rPr>
              <w:t xml:space="preserve"> организации, подрядчики</w:t>
            </w:r>
          </w:p>
        </w:tc>
      </w:tr>
      <w:tr w:rsidR="004D7B52" w:rsidRPr="007E73BE" w:rsidTr="004D7B52">
        <w:trPr>
          <w:trHeight w:val="20"/>
          <w:jc w:val="center"/>
        </w:trPr>
        <w:tc>
          <w:tcPr>
            <w:tcW w:w="3496" w:type="dxa"/>
            <w:tcMar>
              <w:top w:w="0" w:type="dxa"/>
              <w:left w:w="108" w:type="dxa"/>
              <w:bottom w:w="0" w:type="dxa"/>
              <w:right w:w="108" w:type="dxa"/>
            </w:tcMar>
          </w:tcPr>
          <w:p w:rsidR="004D7B52" w:rsidRPr="007E73BE" w:rsidRDefault="004D7B52" w:rsidP="004D7B52">
            <w:pPr>
              <w:pStyle w:val="12"/>
            </w:pPr>
            <w:r w:rsidRPr="007E73BE">
              <w:t>Цели Подпрограммы</w:t>
            </w:r>
          </w:p>
        </w:tc>
        <w:tc>
          <w:tcPr>
            <w:tcW w:w="6880" w:type="dxa"/>
            <w:tcMar>
              <w:top w:w="0" w:type="dxa"/>
              <w:left w:w="108" w:type="dxa"/>
              <w:bottom w:w="0" w:type="dxa"/>
              <w:right w:w="108" w:type="dxa"/>
            </w:tcMar>
          </w:tcPr>
          <w:p w:rsidR="004D7B52" w:rsidRPr="007E73BE" w:rsidRDefault="004D7B52" w:rsidP="009D056F">
            <w:r w:rsidRPr="007E73BE">
              <w:t>- организация содержания, сохранения муниципального жилищного фонда МО Аннинское городское поселение, создании оптимальных условий, обеспечивающих безопасное и комфортное проживание граждан в муниципальных жилых помещениях;</w:t>
            </w:r>
          </w:p>
          <w:p w:rsidR="004D7B52" w:rsidRPr="007E73BE" w:rsidRDefault="004D7B52" w:rsidP="009D056F">
            <w:pPr>
              <w:pStyle w:val="12"/>
            </w:pPr>
            <w:r w:rsidRPr="007E73BE">
              <w:t>-улучшение нормативно-технического состояния жилищного фонда;</w:t>
            </w:r>
          </w:p>
          <w:p w:rsidR="004D7B52" w:rsidRPr="007E73BE" w:rsidRDefault="004D7B52" w:rsidP="009D056F">
            <w:pPr>
              <w:pStyle w:val="12"/>
            </w:pPr>
            <w:r w:rsidRPr="007E73BE">
              <w:t>- улучшение качества и безопасности жилых помещений граждан.</w:t>
            </w:r>
          </w:p>
        </w:tc>
      </w:tr>
      <w:tr w:rsidR="004D7B52" w:rsidRPr="007E73BE" w:rsidTr="004D7B52">
        <w:trPr>
          <w:trHeight w:val="20"/>
          <w:jc w:val="center"/>
        </w:trPr>
        <w:tc>
          <w:tcPr>
            <w:tcW w:w="3496" w:type="dxa"/>
            <w:tcMar>
              <w:top w:w="0" w:type="dxa"/>
              <w:left w:w="108" w:type="dxa"/>
              <w:bottom w:w="0" w:type="dxa"/>
              <w:right w:w="108" w:type="dxa"/>
            </w:tcMar>
          </w:tcPr>
          <w:p w:rsidR="004D7B52" w:rsidRPr="007E73BE" w:rsidRDefault="004D7B52" w:rsidP="004D7B52">
            <w:pPr>
              <w:pStyle w:val="12"/>
            </w:pPr>
            <w:r w:rsidRPr="007E73BE">
              <w:t>Задачи Подпрограммы</w:t>
            </w:r>
          </w:p>
        </w:tc>
        <w:tc>
          <w:tcPr>
            <w:tcW w:w="6880" w:type="dxa"/>
            <w:tcMar>
              <w:top w:w="0" w:type="dxa"/>
              <w:left w:w="108" w:type="dxa"/>
              <w:bottom w:w="0" w:type="dxa"/>
              <w:right w:w="108" w:type="dxa"/>
            </w:tcMar>
          </w:tcPr>
          <w:p w:rsidR="004D7B52" w:rsidRPr="007E73BE" w:rsidRDefault="004D7B52" w:rsidP="009D056F">
            <w:pPr>
              <w:ind w:left="89"/>
            </w:pPr>
            <w:r w:rsidRPr="007E73BE">
              <w:t>- обеспечение соответствия технического состояния муниципальных жилищного фонда строительным и техническим нормам;</w:t>
            </w:r>
          </w:p>
          <w:p w:rsidR="004D7B52" w:rsidRPr="007E73BE" w:rsidRDefault="004D7B52" w:rsidP="009D056F">
            <w:pPr>
              <w:ind w:left="89"/>
            </w:pPr>
            <w:r w:rsidRPr="007E73BE">
              <w:t>- обеспечение эффективного вложения бюджетных средств в ремонт и капитальный ремонт объектов жилищного фонда.</w:t>
            </w:r>
          </w:p>
        </w:tc>
      </w:tr>
      <w:tr w:rsidR="004D7B52" w:rsidRPr="007E73BE" w:rsidTr="004D7B52">
        <w:trPr>
          <w:trHeight w:val="20"/>
          <w:jc w:val="center"/>
        </w:trPr>
        <w:tc>
          <w:tcPr>
            <w:tcW w:w="3496" w:type="dxa"/>
            <w:tcMar>
              <w:top w:w="0" w:type="dxa"/>
              <w:left w:w="108" w:type="dxa"/>
              <w:bottom w:w="0" w:type="dxa"/>
              <w:right w:w="108" w:type="dxa"/>
            </w:tcMar>
          </w:tcPr>
          <w:p w:rsidR="004D7B52" w:rsidRPr="007E73BE" w:rsidRDefault="004D7B52" w:rsidP="004D7B52">
            <w:pPr>
              <w:pStyle w:val="12"/>
            </w:pPr>
            <w:r w:rsidRPr="007E73BE">
              <w:t>Этапы и сроки реализации Подпрограммы</w:t>
            </w:r>
          </w:p>
        </w:tc>
        <w:tc>
          <w:tcPr>
            <w:tcW w:w="6880" w:type="dxa"/>
            <w:tcMar>
              <w:top w:w="0" w:type="dxa"/>
              <w:left w:w="108" w:type="dxa"/>
              <w:bottom w:w="0" w:type="dxa"/>
              <w:right w:w="108" w:type="dxa"/>
            </w:tcMar>
          </w:tcPr>
          <w:p w:rsidR="004D7B52" w:rsidRPr="007E73BE" w:rsidRDefault="00D048CE" w:rsidP="007A32EB">
            <w:pPr>
              <w:ind w:left="89"/>
            </w:pPr>
            <w:r>
              <w:t>2024 год и плановый период 2025 и 2026 годов</w:t>
            </w:r>
          </w:p>
        </w:tc>
      </w:tr>
      <w:tr w:rsidR="004D7B52" w:rsidRPr="007E73BE" w:rsidTr="004D7B52">
        <w:trPr>
          <w:trHeight w:val="20"/>
          <w:jc w:val="center"/>
        </w:trPr>
        <w:tc>
          <w:tcPr>
            <w:tcW w:w="3496" w:type="dxa"/>
            <w:tcMar>
              <w:top w:w="0" w:type="dxa"/>
              <w:left w:w="108" w:type="dxa"/>
              <w:bottom w:w="0" w:type="dxa"/>
              <w:right w:w="108" w:type="dxa"/>
            </w:tcMar>
          </w:tcPr>
          <w:p w:rsidR="004D7B52" w:rsidRPr="007E73BE" w:rsidRDefault="004D7B52" w:rsidP="004D7B52">
            <w:pPr>
              <w:pStyle w:val="12"/>
            </w:pPr>
            <w:r w:rsidRPr="007E73BE">
              <w:t>Финансовое обеспечение Подпрограммы всего, в том числе по источникам финансирования</w:t>
            </w:r>
          </w:p>
        </w:tc>
        <w:tc>
          <w:tcPr>
            <w:tcW w:w="6880" w:type="dxa"/>
            <w:tcMar>
              <w:top w:w="0" w:type="dxa"/>
              <w:left w:w="108" w:type="dxa"/>
              <w:bottom w:w="0" w:type="dxa"/>
              <w:right w:w="108" w:type="dxa"/>
            </w:tcMar>
          </w:tcPr>
          <w:p w:rsidR="004D7B52" w:rsidRPr="007E73BE" w:rsidRDefault="004D7B52" w:rsidP="004D7B52">
            <w:pPr>
              <w:pStyle w:val="12"/>
            </w:pPr>
            <w:r w:rsidRPr="007E73BE">
              <w:t>Объем финансирования Подпрограммы на период 20</w:t>
            </w:r>
            <w:r w:rsidR="00F3088A">
              <w:t>2</w:t>
            </w:r>
            <w:r w:rsidR="001F6F7F">
              <w:t>4</w:t>
            </w:r>
            <w:r w:rsidRPr="007E73BE">
              <w:t>-20</w:t>
            </w:r>
            <w:r w:rsidR="007A32EB">
              <w:t>2</w:t>
            </w:r>
            <w:r w:rsidR="001F6F7F">
              <w:t>6</w:t>
            </w:r>
            <w:r w:rsidR="00376DC5">
              <w:t xml:space="preserve"> </w:t>
            </w:r>
            <w:r w:rsidRPr="007E73BE">
              <w:t xml:space="preserve">годов, всего </w:t>
            </w:r>
            <w:r w:rsidR="00E055A0">
              <w:t>1</w:t>
            </w:r>
            <w:r w:rsidR="00F25FDB">
              <w:t>800</w:t>
            </w:r>
            <w:r w:rsidR="00E055A0">
              <w:t>,</w:t>
            </w:r>
            <w:r w:rsidR="00F25FDB">
              <w:t>0</w:t>
            </w:r>
            <w:r w:rsidR="00D94858">
              <w:t> </w:t>
            </w:r>
            <w:r w:rsidRPr="007E73BE">
              <w:t>тыс. руб., в том числе по годам:</w:t>
            </w:r>
          </w:p>
          <w:p w:rsidR="009224F1" w:rsidRDefault="009224F1" w:rsidP="009D056F">
            <w:r w:rsidRPr="008F60F5">
              <w:t>20</w:t>
            </w:r>
            <w:r>
              <w:t>2</w:t>
            </w:r>
            <w:r w:rsidR="00D048CE">
              <w:t>4</w:t>
            </w:r>
            <w:r w:rsidRPr="008F60F5">
              <w:t xml:space="preserve"> год – </w:t>
            </w:r>
            <w:r w:rsidR="00F25FDB">
              <w:t>600,0</w:t>
            </w:r>
            <w:r w:rsidRPr="008F60F5">
              <w:t xml:space="preserve"> тыс. руб.</w:t>
            </w:r>
          </w:p>
          <w:p w:rsidR="009224F1" w:rsidRDefault="009224F1" w:rsidP="009D056F">
            <w:r>
              <w:t>202</w:t>
            </w:r>
            <w:r w:rsidR="00D048CE">
              <w:t>5</w:t>
            </w:r>
            <w:r>
              <w:t xml:space="preserve"> год – </w:t>
            </w:r>
            <w:r w:rsidR="00F25FDB">
              <w:t>600,0</w:t>
            </w:r>
            <w:r>
              <w:t xml:space="preserve"> тыс. руб.</w:t>
            </w:r>
          </w:p>
          <w:p w:rsidR="004D7B52" w:rsidRPr="00BE7AA3" w:rsidRDefault="009224F1" w:rsidP="009D056F">
            <w:r>
              <w:t>202</w:t>
            </w:r>
            <w:r w:rsidR="00D048CE">
              <w:t>6</w:t>
            </w:r>
            <w:r>
              <w:t xml:space="preserve"> год –</w:t>
            </w:r>
            <w:r w:rsidR="00F25FDB">
              <w:t>600,0</w:t>
            </w:r>
            <w:r>
              <w:t xml:space="preserve"> тыс. руб.  </w:t>
            </w:r>
          </w:p>
        </w:tc>
      </w:tr>
      <w:tr w:rsidR="004D7B52" w:rsidRPr="007E73BE" w:rsidTr="004D7B52">
        <w:trPr>
          <w:trHeight w:val="20"/>
          <w:jc w:val="center"/>
        </w:trPr>
        <w:tc>
          <w:tcPr>
            <w:tcW w:w="3496" w:type="dxa"/>
            <w:tcMar>
              <w:top w:w="0" w:type="dxa"/>
              <w:left w:w="108" w:type="dxa"/>
              <w:bottom w:w="0" w:type="dxa"/>
              <w:right w:w="108" w:type="dxa"/>
            </w:tcMar>
          </w:tcPr>
          <w:p w:rsidR="004D7B52" w:rsidRPr="007E73BE" w:rsidRDefault="004D7B52" w:rsidP="004D7B52">
            <w:pPr>
              <w:pStyle w:val="12"/>
            </w:pPr>
            <w:r w:rsidRPr="007E73BE">
              <w:t>Ожидаемые результаты реализации Подпрограммы</w:t>
            </w:r>
          </w:p>
        </w:tc>
        <w:tc>
          <w:tcPr>
            <w:tcW w:w="6880" w:type="dxa"/>
            <w:tcMar>
              <w:top w:w="0" w:type="dxa"/>
              <w:left w:w="108" w:type="dxa"/>
              <w:bottom w:w="0" w:type="dxa"/>
              <w:right w:w="108" w:type="dxa"/>
            </w:tcMar>
          </w:tcPr>
          <w:p w:rsidR="004D7B52" w:rsidRPr="007E73BE" w:rsidRDefault="004D7B52" w:rsidP="004D7B52">
            <w:pPr>
              <w:pStyle w:val="12"/>
              <w:ind w:left="-48"/>
            </w:pPr>
            <w:r w:rsidRPr="007E73BE">
              <w:t>- снижение процента износа муниципального жилищного фонда МО Аннинское городское поселение;</w:t>
            </w:r>
          </w:p>
          <w:p w:rsidR="004D7B52" w:rsidRPr="007E73BE" w:rsidRDefault="004D7B52" w:rsidP="004D7B52">
            <w:pPr>
              <w:pStyle w:val="12"/>
              <w:ind w:left="-48"/>
            </w:pPr>
            <w:r w:rsidRPr="007E73BE">
              <w:t>- количество объектов муниципального жилищного фонда, прошедших текущий/капитальный ремонт и реконструкцию.</w:t>
            </w:r>
          </w:p>
        </w:tc>
      </w:tr>
    </w:tbl>
    <w:p w:rsidR="004D7B52" w:rsidRDefault="004D7B52" w:rsidP="004D7B52">
      <w:pPr>
        <w:jc w:val="center"/>
        <w:rPr>
          <w:b/>
        </w:rPr>
      </w:pPr>
    </w:p>
    <w:p w:rsidR="009A1BDA" w:rsidRPr="007E73BE" w:rsidRDefault="009A1BDA" w:rsidP="009A1BDA">
      <w:pPr>
        <w:jc w:val="center"/>
        <w:rPr>
          <w:b/>
        </w:rPr>
      </w:pPr>
      <w:r w:rsidRPr="007E73BE">
        <w:rPr>
          <w:b/>
        </w:rPr>
        <w:t>1. Общая характеристика, основные проблемы и прогноз развития сферы реализации Подпрограммы</w:t>
      </w:r>
    </w:p>
    <w:p w:rsidR="009A1BDA" w:rsidRPr="00C93089" w:rsidRDefault="009A1BDA" w:rsidP="009A1BDA">
      <w:pPr>
        <w:ind w:firstLine="567"/>
        <w:jc w:val="both"/>
      </w:pPr>
    </w:p>
    <w:p w:rsidR="009A1BDA" w:rsidRPr="007E73BE" w:rsidRDefault="009A1BDA" w:rsidP="009A1BDA">
      <w:pPr>
        <w:ind w:firstLine="709"/>
        <w:jc w:val="both"/>
      </w:pPr>
      <w:r w:rsidRPr="007E73BE">
        <w:t>На сегодняшний день отчетливо обозначилась проблема содержания недвижимого имущества, находящегося в собственности МО Аннинское городское поселение, являясь одной из актуальных требующих ежедневного внимания и принятия эффективных решений.</w:t>
      </w:r>
    </w:p>
    <w:p w:rsidR="009A1BDA" w:rsidRPr="007E73BE" w:rsidRDefault="009A1BDA" w:rsidP="009A1BDA">
      <w:pPr>
        <w:ind w:firstLine="709"/>
        <w:jc w:val="both"/>
      </w:pPr>
      <w:r w:rsidRPr="007E73BE">
        <w:t xml:space="preserve">Причиной вызывающей необходимость выполнения Подпрограммы является процесс физического и морального старения объектов, который в случае невыполнения работ по содержанию данных объектов приведет к значительному ухудшению их состояния, к возникновению чрезвычайных ситуаций, представляющих угрозу жизни граждан, проживающих в домах. Физический износ муниципального имущества отличается по времени и зависит от многих </w:t>
      </w:r>
      <w:r w:rsidRPr="007E73BE">
        <w:lastRenderedPageBreak/>
        <w:t xml:space="preserve">факторов, основными из которых являются природно-климатические факторы и жизнедеятельность человека, в связи с этим сроки его службы по времени различны. </w:t>
      </w:r>
    </w:p>
    <w:p w:rsidR="009A1BDA" w:rsidRPr="007E73BE" w:rsidRDefault="009A1BDA" w:rsidP="009A1BDA">
      <w:pPr>
        <w:ind w:firstLine="709"/>
        <w:jc w:val="both"/>
      </w:pPr>
      <w:r w:rsidRPr="007E73BE">
        <w:t xml:space="preserve">Жилищный фонд МО Аннинское городское поселение формировался в период с 1945 по 2016 год. Период с 1945 по 1959 годы характеризовался строительством одноэтажных (деревянных, кирпичных, каркасно-засыпных) жилых домов с печным отоплением. Интенсивное строительство многоквартирных домов с централизованным газоснабжением велось с 1960 года до середины 80-х годов. Новое жилищное строительство в МО Аннинское сельское поселение началось только в 2013 году. В связи с вышеизложенным средний срок эксплуатации жилищного фонда составляет более 25 лет. </w:t>
      </w:r>
    </w:p>
    <w:p w:rsidR="009A1BDA" w:rsidRPr="00C93089" w:rsidRDefault="009A1BDA" w:rsidP="009A1BDA">
      <w:pPr>
        <w:ind w:firstLine="709"/>
        <w:jc w:val="both"/>
      </w:pPr>
      <w:r w:rsidRPr="007E73BE">
        <w:t>Федеральный закон Российской Федерации от 06.10.2003 № 131-ФЗ «Об общих принципах организации местного самоуправления в Российской Федерации» специально выделяет содержание муниципального жилищного фонда в качестве вопроса местного значения, так как право граждан на жилище и благоприятную среду жизнедеятельности закреплено в Конституции Российской Федерации, поэтому создание условий комфортного проживания граждан является одной из социально значимых задач органов местного самоуправления. Для решения указанных вопросов необходимо определить объем работ по содержанию недвижимого имущества, порядок их проведения и финансирования.</w:t>
      </w:r>
    </w:p>
    <w:p w:rsidR="009A1BDA" w:rsidRPr="007E73BE" w:rsidRDefault="009A1BDA" w:rsidP="009A1BDA">
      <w:pPr>
        <w:ind w:firstLine="709"/>
        <w:jc w:val="both"/>
      </w:pPr>
      <w:r w:rsidRPr="007E73BE">
        <w:t>Основные концептуальные положения Программы базируются на использовании программно-целевого подхода, обусловленного масштабностью, долговременностью, социальной ориентированностью проблемы улучшения качества жизни и обеспечения безопасных и комфортных условий проживания населения МО Аннинское сельское поселение, повышения уровня благоустройства жилых домов, сохранению, восстановлению, повышению надежности объектов муниципальной собственности, которые требуют консолидации усилий органов власти, управляющих организаций.</w:t>
      </w:r>
    </w:p>
    <w:p w:rsidR="009A1BDA" w:rsidRPr="007E73BE" w:rsidRDefault="009A1BDA" w:rsidP="009A1BDA">
      <w:pPr>
        <w:ind w:firstLine="709"/>
        <w:jc w:val="both"/>
      </w:pPr>
      <w:r w:rsidRPr="007E73BE">
        <w:t>Программно-целевой подход позволяет разработать и реализовать комплекс программных мероприятий, взаимосвязанных по спросу и предложению, ресурсам, срокам реализации и исполнителям, направленных на модернизацию, содержание и ремонт недвижимого имущества муниципальной собственности. Также реализация комплекса программных мероприятий позволит активизировать процесс распоряжения и рационального использования муниципального имущества и принятие в отношении имущества управленческих решений, благоприятно влияющих на достижение намеченных целей в области экономики МО Аннинское сельское поселение и соответственно оптимизацию расходов на содержание имущества.</w:t>
      </w:r>
    </w:p>
    <w:p w:rsidR="009A1BDA" w:rsidRPr="00C93089" w:rsidRDefault="009A1BDA" w:rsidP="009A1BDA">
      <w:pPr>
        <w:ind w:firstLine="709"/>
        <w:jc w:val="both"/>
      </w:pPr>
    </w:p>
    <w:p w:rsidR="009A1BDA" w:rsidRPr="007E73BE" w:rsidRDefault="009A1BDA" w:rsidP="009A1BDA">
      <w:pPr>
        <w:jc w:val="center"/>
        <w:rPr>
          <w:b/>
        </w:rPr>
      </w:pPr>
      <w:r w:rsidRPr="007E73BE">
        <w:rPr>
          <w:b/>
        </w:rPr>
        <w:t>2. Основные цели и задачи Подпрограммы</w:t>
      </w:r>
    </w:p>
    <w:p w:rsidR="009A1BDA" w:rsidRPr="00C93089" w:rsidRDefault="009A1BDA" w:rsidP="009A1BDA">
      <w:pPr>
        <w:ind w:firstLine="709"/>
        <w:jc w:val="both"/>
      </w:pPr>
    </w:p>
    <w:p w:rsidR="009A1BDA" w:rsidRPr="007E73BE" w:rsidRDefault="009A1BDA" w:rsidP="009A1BDA">
      <w:pPr>
        <w:ind w:firstLine="709"/>
        <w:jc w:val="both"/>
      </w:pPr>
      <w:r w:rsidRPr="007E73BE">
        <w:t>Основные цели Подпрограммы:</w:t>
      </w:r>
    </w:p>
    <w:p w:rsidR="009A1BDA" w:rsidRPr="007E73BE" w:rsidRDefault="009A1BDA" w:rsidP="009A1BDA">
      <w:pPr>
        <w:ind w:firstLine="709"/>
        <w:jc w:val="both"/>
      </w:pPr>
      <w:r w:rsidRPr="007E73BE">
        <w:t>- организация содержания, сохранения муниципального жилищного фонда МО Аннинское городское поселение, создании оптимальных условий, обеспечивающих безопасное и комфортное проживание граждан в муниципальных жилых помещениях;</w:t>
      </w:r>
    </w:p>
    <w:p w:rsidR="009A1BDA" w:rsidRPr="007E73BE" w:rsidRDefault="009A1BDA" w:rsidP="009A1BDA">
      <w:pPr>
        <w:ind w:firstLine="709"/>
        <w:jc w:val="both"/>
      </w:pPr>
      <w:r w:rsidRPr="007E73BE">
        <w:t>-улучшение нормативно-технического состояния жилищного фонда;</w:t>
      </w:r>
    </w:p>
    <w:p w:rsidR="009A1BDA" w:rsidRPr="007E73BE" w:rsidRDefault="009A1BDA" w:rsidP="009A1BDA">
      <w:pPr>
        <w:ind w:firstLine="709"/>
        <w:jc w:val="both"/>
      </w:pPr>
      <w:r w:rsidRPr="007E73BE">
        <w:t>- улучшение качества и безопасности жилых помещений граждан.</w:t>
      </w:r>
    </w:p>
    <w:p w:rsidR="009A1BDA" w:rsidRPr="007E73BE" w:rsidRDefault="009A1BDA" w:rsidP="009A1BDA">
      <w:pPr>
        <w:ind w:firstLine="709"/>
        <w:jc w:val="both"/>
      </w:pPr>
      <w:r w:rsidRPr="007E73BE">
        <w:t>Для достижения цели решаются задачи обеспечения сохранности недвижимого муниципального жилищного фонда МО Аннинское городское поселение, приведения его в нормативное состояние и соответствие установленным санитарным и техническим правилам и нормам, иным требованиям законодательства, снижения эксплуатационных расходов, снижения размера физического износа, увеличения срока службы многоквартирных домов, повышения качества жилищно-коммунальных услуг, предоставляемых гражданам поселения.</w:t>
      </w:r>
    </w:p>
    <w:p w:rsidR="009A1BDA" w:rsidRPr="007E73BE" w:rsidRDefault="009A1BDA" w:rsidP="009A1BDA">
      <w:pPr>
        <w:ind w:firstLine="709"/>
        <w:jc w:val="both"/>
      </w:pPr>
      <w:r w:rsidRPr="007E73BE">
        <w:t>Задачами Подпрограммы, направленными на достижение поставленных целей, являются:</w:t>
      </w:r>
    </w:p>
    <w:p w:rsidR="009A1BDA" w:rsidRPr="007E73BE" w:rsidRDefault="009A1BDA" w:rsidP="009A1BDA">
      <w:pPr>
        <w:ind w:firstLine="709"/>
        <w:jc w:val="both"/>
      </w:pPr>
      <w:r w:rsidRPr="007E73BE">
        <w:t>- обеспечение соответствия технического состояния объектов муниципального жилищного фонда строительным и техническим нормам и правилам.</w:t>
      </w:r>
    </w:p>
    <w:p w:rsidR="009A1BDA" w:rsidRPr="007E73BE" w:rsidRDefault="009A1BDA" w:rsidP="009A1BDA">
      <w:pPr>
        <w:ind w:firstLine="709"/>
        <w:jc w:val="both"/>
      </w:pPr>
      <w:r w:rsidRPr="007E73BE">
        <w:t>- обеспечение эффективного вложения средств бюджета в ремонт и капитальный ремонт муниципального жилищного фонда.</w:t>
      </w:r>
    </w:p>
    <w:p w:rsidR="009A1BDA" w:rsidRPr="00C93089" w:rsidRDefault="009A1BDA" w:rsidP="009A1BDA">
      <w:pPr>
        <w:ind w:firstLine="709"/>
        <w:jc w:val="both"/>
      </w:pPr>
    </w:p>
    <w:p w:rsidR="009A1BDA" w:rsidRPr="007E73BE" w:rsidRDefault="009A1BDA" w:rsidP="009A1BDA">
      <w:pPr>
        <w:jc w:val="center"/>
        <w:rPr>
          <w:b/>
        </w:rPr>
      </w:pPr>
      <w:r w:rsidRPr="007E73BE">
        <w:rPr>
          <w:b/>
        </w:rPr>
        <w:t>3. Сроки реализации Подпрограммы</w:t>
      </w:r>
    </w:p>
    <w:p w:rsidR="009A1BDA" w:rsidRPr="007E73BE" w:rsidRDefault="009A1BDA" w:rsidP="009A1BDA">
      <w:pPr>
        <w:ind w:firstLine="709"/>
        <w:jc w:val="both"/>
      </w:pPr>
    </w:p>
    <w:p w:rsidR="009A1BDA" w:rsidRPr="007E73BE" w:rsidRDefault="009A1BDA" w:rsidP="009A1BDA">
      <w:pPr>
        <w:ind w:firstLine="709"/>
        <w:jc w:val="both"/>
      </w:pPr>
      <w:r w:rsidRPr="007E73BE">
        <w:t xml:space="preserve">Сроки реализации Подпрограммы: </w:t>
      </w:r>
      <w:r>
        <w:t>202</w:t>
      </w:r>
      <w:r w:rsidR="006B1075">
        <w:t>4</w:t>
      </w:r>
      <w:r>
        <w:t xml:space="preserve"> год и плановый период 202</w:t>
      </w:r>
      <w:r w:rsidR="006B1075">
        <w:t>5</w:t>
      </w:r>
      <w:r>
        <w:t xml:space="preserve"> и 202</w:t>
      </w:r>
      <w:r w:rsidR="006B1075">
        <w:t>6</w:t>
      </w:r>
      <w:r>
        <w:t xml:space="preserve"> годов</w:t>
      </w:r>
      <w:r w:rsidRPr="007E73BE">
        <w:t>.</w:t>
      </w:r>
    </w:p>
    <w:p w:rsidR="009A1BDA" w:rsidRPr="007E73BE" w:rsidRDefault="009A1BDA" w:rsidP="009A1BDA">
      <w:pPr>
        <w:ind w:firstLine="709"/>
        <w:jc w:val="both"/>
      </w:pPr>
    </w:p>
    <w:p w:rsidR="009A1BDA" w:rsidRPr="007E73BE" w:rsidRDefault="009A1BDA" w:rsidP="009A1BDA">
      <w:pPr>
        <w:jc w:val="center"/>
        <w:rPr>
          <w:b/>
        </w:rPr>
      </w:pPr>
      <w:r w:rsidRPr="007E73BE">
        <w:rPr>
          <w:b/>
        </w:rPr>
        <w:t>4. Характеристика основных мероприятий Подпрограммы</w:t>
      </w:r>
    </w:p>
    <w:p w:rsidR="009A1BDA" w:rsidRPr="007E73BE" w:rsidRDefault="009A1BDA" w:rsidP="009A1BDA">
      <w:pPr>
        <w:ind w:firstLine="567"/>
        <w:jc w:val="both"/>
      </w:pPr>
    </w:p>
    <w:p w:rsidR="009A1BDA" w:rsidRPr="007E73BE" w:rsidRDefault="009A1BDA" w:rsidP="009A1BDA">
      <w:pPr>
        <w:ind w:firstLine="709"/>
        <w:jc w:val="both"/>
      </w:pPr>
      <w:r w:rsidRPr="007E73BE">
        <w:t>В Подпрограмме на 20</w:t>
      </w:r>
      <w:r>
        <w:t>24</w:t>
      </w:r>
      <w:r w:rsidRPr="007E73BE">
        <w:t xml:space="preserve"> год выделены следующие мероприятия, направленные на достижение основных целей Подпрограммы:</w:t>
      </w:r>
    </w:p>
    <w:p w:rsidR="009A1BDA" w:rsidRPr="007E73BE" w:rsidRDefault="009A1BDA" w:rsidP="009A1BDA">
      <w:pPr>
        <w:ind w:firstLine="709"/>
        <w:jc w:val="both"/>
      </w:pPr>
      <w:r w:rsidRPr="007E73BE">
        <w:t xml:space="preserve">- работа с заявителями, учет и аналитика взносов за социальный </w:t>
      </w:r>
      <w:proofErr w:type="spellStart"/>
      <w:r w:rsidRPr="007E73BE">
        <w:t>найм</w:t>
      </w:r>
      <w:proofErr w:type="spellEnd"/>
      <w:r w:rsidRPr="007E73BE">
        <w:t xml:space="preserve"> и других оплат ЖКХ с целью упорядочивания адресной составляющей Подпрограммы;</w:t>
      </w:r>
    </w:p>
    <w:p w:rsidR="009A1BDA" w:rsidRPr="007E73BE" w:rsidRDefault="009A1BDA" w:rsidP="009A1BDA">
      <w:pPr>
        <w:ind w:firstLine="709"/>
        <w:jc w:val="both"/>
      </w:pPr>
      <w:r w:rsidRPr="007E73BE">
        <w:t>-</w:t>
      </w:r>
      <w:r>
        <w:t xml:space="preserve"> ремонт муниципального жилищного фонда.</w:t>
      </w:r>
    </w:p>
    <w:p w:rsidR="009A1BDA" w:rsidRPr="007E73BE" w:rsidRDefault="009A1BDA" w:rsidP="009A1BDA">
      <w:pPr>
        <w:ind w:firstLine="709"/>
        <w:jc w:val="both"/>
      </w:pPr>
      <w:r w:rsidRPr="007E73BE">
        <w:t xml:space="preserve"> </w:t>
      </w:r>
    </w:p>
    <w:p w:rsidR="009A1BDA" w:rsidRPr="007E73BE" w:rsidRDefault="009A1BDA" w:rsidP="009A1BDA">
      <w:pPr>
        <w:jc w:val="center"/>
        <w:rPr>
          <w:b/>
        </w:rPr>
      </w:pPr>
      <w:r w:rsidRPr="007E73BE">
        <w:rPr>
          <w:b/>
        </w:rPr>
        <w:t>5. Финансовое обеспечение Подпрограммы</w:t>
      </w:r>
    </w:p>
    <w:p w:rsidR="009A1BDA" w:rsidRPr="007E73BE" w:rsidRDefault="009A1BDA" w:rsidP="009A1BDA">
      <w:pPr>
        <w:jc w:val="center"/>
        <w:rPr>
          <w:b/>
        </w:rPr>
      </w:pPr>
    </w:p>
    <w:p w:rsidR="009A1BDA" w:rsidRPr="007E73BE" w:rsidRDefault="009A1BDA" w:rsidP="009D056F">
      <w:pPr>
        <w:ind w:firstLine="709"/>
        <w:jc w:val="both"/>
      </w:pPr>
      <w:r w:rsidRPr="007E73BE">
        <w:t>Финансирование Подпрограммы производится за счёт средств местного бюджета.</w:t>
      </w:r>
    </w:p>
    <w:p w:rsidR="001F6F7F" w:rsidRPr="007E73BE" w:rsidRDefault="001F6F7F" w:rsidP="009D056F">
      <w:pPr>
        <w:ind w:firstLine="709"/>
        <w:jc w:val="both"/>
      </w:pPr>
      <w:r w:rsidRPr="007E73BE">
        <w:t>Объем финансирования Подпрограммы на период 20</w:t>
      </w:r>
      <w:r>
        <w:t>24</w:t>
      </w:r>
      <w:r w:rsidRPr="007E73BE">
        <w:t>-20</w:t>
      </w:r>
      <w:r>
        <w:t xml:space="preserve">26 </w:t>
      </w:r>
      <w:r w:rsidRPr="007E73BE">
        <w:t xml:space="preserve">годов, всего </w:t>
      </w:r>
      <w:r>
        <w:t>1800,0 </w:t>
      </w:r>
      <w:r w:rsidRPr="007E73BE">
        <w:t>тыс. руб., в том числе по годам:</w:t>
      </w:r>
    </w:p>
    <w:p w:rsidR="001F6F7F" w:rsidRDefault="001F6F7F" w:rsidP="009D056F">
      <w:pPr>
        <w:ind w:firstLine="709"/>
        <w:jc w:val="both"/>
      </w:pPr>
      <w:r w:rsidRPr="008F60F5">
        <w:t>20</w:t>
      </w:r>
      <w:r>
        <w:t>24</w:t>
      </w:r>
      <w:r w:rsidRPr="008F60F5">
        <w:t xml:space="preserve"> год – </w:t>
      </w:r>
      <w:r>
        <w:t>600,0</w:t>
      </w:r>
      <w:r w:rsidRPr="008F60F5">
        <w:t xml:space="preserve"> тыс. руб.</w:t>
      </w:r>
    </w:p>
    <w:p w:rsidR="001F6F7F" w:rsidRDefault="001F6F7F" w:rsidP="009D056F">
      <w:pPr>
        <w:ind w:firstLine="709"/>
        <w:jc w:val="both"/>
      </w:pPr>
      <w:r>
        <w:t>2025 год – 600,0 тыс. руб.</w:t>
      </w:r>
    </w:p>
    <w:p w:rsidR="001F6F7F" w:rsidRDefault="001F6F7F" w:rsidP="009D056F">
      <w:pPr>
        <w:ind w:firstLine="709"/>
        <w:jc w:val="both"/>
      </w:pPr>
      <w:r>
        <w:t xml:space="preserve">2026 год –600,0 тыс. руб.  </w:t>
      </w:r>
    </w:p>
    <w:p w:rsidR="009A1BDA" w:rsidRPr="007E73BE" w:rsidRDefault="009A1BDA" w:rsidP="009D056F">
      <w:pPr>
        <w:ind w:firstLine="709"/>
        <w:jc w:val="both"/>
      </w:pPr>
      <w:r w:rsidRPr="007E73BE">
        <w:t>Конкретные объёмы финансирования уточняются ежегодно с учетом фактического выделения средств из местного бюджета на соответствующий год.</w:t>
      </w:r>
    </w:p>
    <w:p w:rsidR="009A1BDA" w:rsidRPr="00C93089" w:rsidRDefault="009A1BDA" w:rsidP="009A1BDA">
      <w:pPr>
        <w:ind w:firstLine="709"/>
        <w:jc w:val="both"/>
      </w:pPr>
    </w:p>
    <w:p w:rsidR="009A1BDA" w:rsidRPr="007E73BE" w:rsidRDefault="009A1BDA" w:rsidP="009A1BDA">
      <w:pPr>
        <w:jc w:val="center"/>
        <w:rPr>
          <w:b/>
        </w:rPr>
      </w:pPr>
      <w:r w:rsidRPr="007E73BE">
        <w:rPr>
          <w:b/>
        </w:rPr>
        <w:t>6. Ожидаемые результаты реализации Подпрограммы.</w:t>
      </w:r>
    </w:p>
    <w:p w:rsidR="009A1BDA" w:rsidRPr="00C93089" w:rsidRDefault="009A1BDA" w:rsidP="009A1BDA">
      <w:pPr>
        <w:ind w:firstLine="709"/>
        <w:jc w:val="both"/>
      </w:pPr>
    </w:p>
    <w:p w:rsidR="009A1BDA" w:rsidRPr="007E73BE" w:rsidRDefault="009A1BDA" w:rsidP="009A1BDA">
      <w:pPr>
        <w:ind w:firstLine="709"/>
        <w:jc w:val="both"/>
      </w:pPr>
      <w:r w:rsidRPr="007E73BE">
        <w:t>Реализация мероприятий Подпрограммы предполагает следующие результаты:</w:t>
      </w:r>
    </w:p>
    <w:p w:rsidR="009A1BDA" w:rsidRPr="007E73BE" w:rsidRDefault="009A1BDA" w:rsidP="009A1BDA">
      <w:pPr>
        <w:ind w:firstLine="709"/>
        <w:jc w:val="both"/>
      </w:pPr>
      <w:r w:rsidRPr="007E73BE">
        <w:t>- ликвидация предаварийных и аварийных чрезвычайных ситуаций, выявленных в процессе обследования муниципального имущества и представляющих угрозу жизни населения МО Аннинское городское поселение</w:t>
      </w:r>
    </w:p>
    <w:p w:rsidR="009A1BDA" w:rsidRPr="007E73BE" w:rsidRDefault="009A1BDA" w:rsidP="009A1BDA">
      <w:pPr>
        <w:ind w:firstLine="709"/>
        <w:jc w:val="both"/>
      </w:pPr>
      <w:r w:rsidRPr="007E73BE">
        <w:t>- содержание в надлежащем состоянии и сохранность муниципального имущества;</w:t>
      </w:r>
    </w:p>
    <w:p w:rsidR="009A1BDA" w:rsidRPr="007E73BE" w:rsidRDefault="009A1BDA" w:rsidP="009A1BDA">
      <w:pPr>
        <w:ind w:firstLine="709"/>
        <w:jc w:val="both"/>
      </w:pPr>
      <w:r w:rsidRPr="007E73BE">
        <w:t>- снижение нерациональных расходов на содержание муниципального имущества в результате эффективного использования и распоряжения имуществом.</w:t>
      </w:r>
    </w:p>
    <w:p w:rsidR="009A1BDA" w:rsidRPr="007E73BE" w:rsidRDefault="009A1BDA" w:rsidP="009A1BDA">
      <w:pPr>
        <w:ind w:firstLine="709"/>
        <w:jc w:val="both"/>
      </w:pPr>
      <w:r w:rsidRPr="007E73BE">
        <w:t>- снижение процента износа муниципального имущества МО Аннинское городское поселение</w:t>
      </w:r>
    </w:p>
    <w:p w:rsidR="009A1BDA" w:rsidRPr="007E73BE" w:rsidRDefault="009A1BDA" w:rsidP="009A1BDA">
      <w:pPr>
        <w:ind w:firstLine="709"/>
        <w:jc w:val="both"/>
      </w:pPr>
      <w:r w:rsidRPr="007E73BE">
        <w:t>- количество муниципальных объектов, прошедших текущий/капитальный ремонт и реконструкцию.</w:t>
      </w:r>
    </w:p>
    <w:p w:rsidR="009A1BDA" w:rsidRPr="007E73BE" w:rsidRDefault="009A1BDA" w:rsidP="004D7B52">
      <w:pPr>
        <w:jc w:val="center"/>
        <w:rPr>
          <w:b/>
        </w:rPr>
      </w:pPr>
    </w:p>
    <w:p w:rsidR="001F6F7F" w:rsidRPr="001F6F7F" w:rsidRDefault="004D7B52" w:rsidP="001F6F7F">
      <w:pPr>
        <w:ind w:left="5664"/>
      </w:pPr>
      <w:r w:rsidRPr="007E73BE">
        <w:rPr>
          <w:b/>
        </w:rPr>
        <w:br w:type="page"/>
      </w:r>
      <w:r w:rsidR="001F6F7F">
        <w:lastRenderedPageBreak/>
        <w:t xml:space="preserve">Приложение к Подпрограмме </w:t>
      </w:r>
      <w:r w:rsidR="001F6F7F" w:rsidRPr="001F6F7F">
        <w:t>«Ремонт и капитальный ремонт муниципального жилищного фонда»</w:t>
      </w:r>
    </w:p>
    <w:p w:rsidR="001F6F7F" w:rsidRDefault="001F6F7F" w:rsidP="001F6F7F">
      <w:pPr>
        <w:jc w:val="center"/>
        <w:rPr>
          <w:b/>
        </w:rPr>
      </w:pPr>
    </w:p>
    <w:p w:rsidR="001F6F7F" w:rsidRPr="00820C06" w:rsidRDefault="001F6F7F" w:rsidP="001F6F7F">
      <w:pPr>
        <w:jc w:val="center"/>
        <w:rPr>
          <w:b/>
        </w:rPr>
      </w:pPr>
    </w:p>
    <w:p w:rsidR="001F6F7F" w:rsidRDefault="001F6F7F" w:rsidP="001F6F7F">
      <w:pPr>
        <w:jc w:val="center"/>
        <w:rPr>
          <w:b/>
        </w:rPr>
      </w:pPr>
      <w:r w:rsidRPr="00620160">
        <w:rPr>
          <w:b/>
        </w:rPr>
        <w:t>ПОРЯДОК</w:t>
      </w:r>
    </w:p>
    <w:p w:rsidR="001F6F7F" w:rsidRDefault="001F6F7F" w:rsidP="001F6F7F">
      <w:pPr>
        <w:jc w:val="center"/>
        <w:rPr>
          <w:b/>
          <w:bCs/>
        </w:rPr>
      </w:pPr>
      <w:r w:rsidRPr="00620160">
        <w:rPr>
          <w:b/>
          <w:bCs/>
        </w:rPr>
        <w:t xml:space="preserve">замены </w:t>
      </w:r>
      <w:r>
        <w:rPr>
          <w:b/>
          <w:bCs/>
        </w:rPr>
        <w:t>внутриквартирного оборудования</w:t>
      </w:r>
      <w:r w:rsidRPr="00620160">
        <w:rPr>
          <w:b/>
          <w:bCs/>
        </w:rPr>
        <w:t xml:space="preserve"> </w:t>
      </w:r>
      <w:r>
        <w:rPr>
          <w:b/>
          <w:bCs/>
        </w:rPr>
        <w:t>в жилищном фонде</w:t>
      </w:r>
    </w:p>
    <w:p w:rsidR="001F6F7F" w:rsidRPr="00620160" w:rsidRDefault="001F6F7F" w:rsidP="001F6F7F">
      <w:pPr>
        <w:jc w:val="center"/>
      </w:pPr>
    </w:p>
    <w:p w:rsidR="001F6F7F" w:rsidRPr="001F6F7F" w:rsidRDefault="001F6F7F" w:rsidP="001F6F7F">
      <w:pPr>
        <w:ind w:firstLine="709"/>
        <w:jc w:val="both"/>
      </w:pPr>
      <w:r w:rsidRPr="00620160">
        <w:t xml:space="preserve">Настоящий Порядок определяет порядок замены </w:t>
      </w:r>
      <w:r>
        <w:t>внутриквартирного оборудования</w:t>
      </w:r>
      <w:r w:rsidRPr="00620160">
        <w:t xml:space="preserve"> (далее - оборудование) </w:t>
      </w:r>
      <w:r w:rsidRPr="00C93089">
        <w:t xml:space="preserve">в жилищном фонде </w:t>
      </w:r>
      <w:r w:rsidRPr="00620160">
        <w:t xml:space="preserve">МО Аннинское </w:t>
      </w:r>
      <w:r>
        <w:t>городское</w:t>
      </w:r>
      <w:r w:rsidRPr="00620160">
        <w:t xml:space="preserve"> поселение, осуществляемой за счет средств местного бюджета МО Аннинское </w:t>
      </w:r>
      <w:r>
        <w:t>городское</w:t>
      </w:r>
      <w:r w:rsidRPr="00620160">
        <w:t xml:space="preserve"> поселение, в соответствии с подпрограммой </w:t>
      </w:r>
      <w:r w:rsidRPr="001F6F7F">
        <w:t>«Ремонт и капитальный ремонт муниципального жилищного фонда».</w:t>
      </w:r>
    </w:p>
    <w:p w:rsidR="001F6F7F" w:rsidRDefault="001F6F7F" w:rsidP="001F6F7F">
      <w:pPr>
        <w:ind w:firstLine="709"/>
        <w:jc w:val="both"/>
      </w:pPr>
      <w:r w:rsidRPr="000B4BAC">
        <w:t xml:space="preserve">1. </w:t>
      </w:r>
      <w:r>
        <w:t>Граждане</w:t>
      </w:r>
      <w:r w:rsidRPr="000B4BAC">
        <w:t>, имеющие право на замену</w:t>
      </w:r>
      <w:r>
        <w:t xml:space="preserve"> внутриквартирного оборудования, должны иметь регистрацию по месту жительства на территории МО Аннинское городское поселение, в жилом помещении, где планируется замена внутриквартирного оборудования.</w:t>
      </w:r>
    </w:p>
    <w:p w:rsidR="001F6F7F" w:rsidRPr="000B4BAC" w:rsidRDefault="001F6F7F" w:rsidP="001F6F7F">
      <w:pPr>
        <w:ind w:firstLine="709"/>
        <w:jc w:val="both"/>
      </w:pPr>
      <w:r>
        <w:t>2. Категории граждан, имеющие право на замену внутриквартирного оборудования:</w:t>
      </w:r>
    </w:p>
    <w:p w:rsidR="001F6F7F" w:rsidRDefault="001F6F7F" w:rsidP="001F6F7F">
      <w:pPr>
        <w:tabs>
          <w:tab w:val="left" w:pos="900"/>
        </w:tabs>
        <w:ind w:left="927"/>
        <w:jc w:val="both"/>
      </w:pPr>
      <w:r>
        <w:t>2.1. Граждане, п</w:t>
      </w:r>
      <w:r w:rsidRPr="00C24894">
        <w:t>роживающие в муниципальном жилищном фонде</w:t>
      </w:r>
      <w:r>
        <w:t xml:space="preserve"> по договору социального найма</w:t>
      </w:r>
      <w:r w:rsidRPr="00C24894">
        <w:t>;</w:t>
      </w:r>
    </w:p>
    <w:p w:rsidR="001F6F7F" w:rsidRPr="00C24894" w:rsidRDefault="001F6F7F" w:rsidP="001F6F7F">
      <w:pPr>
        <w:tabs>
          <w:tab w:val="left" w:pos="900"/>
        </w:tabs>
        <w:ind w:left="927"/>
        <w:jc w:val="both"/>
      </w:pPr>
      <w:r>
        <w:t>2.2. Граждане, являющиеся собственниками жилого помещения, относящиеся к следующей льготной категории:</w:t>
      </w:r>
    </w:p>
    <w:p w:rsidR="001F6F7F" w:rsidRPr="000B4BAC" w:rsidRDefault="001F6F7F" w:rsidP="001F6F7F">
      <w:pPr>
        <w:numPr>
          <w:ilvl w:val="0"/>
          <w:numId w:val="8"/>
        </w:numPr>
        <w:tabs>
          <w:tab w:val="left" w:pos="900"/>
        </w:tabs>
        <w:ind w:left="0" w:firstLine="709"/>
        <w:jc w:val="both"/>
      </w:pPr>
      <w:r w:rsidRPr="000B4BAC">
        <w:t>Участники Великой Отечественной войны;</w:t>
      </w:r>
    </w:p>
    <w:p w:rsidR="001F6F7F" w:rsidRPr="000B4BAC" w:rsidRDefault="001F6F7F" w:rsidP="001F6F7F">
      <w:pPr>
        <w:numPr>
          <w:ilvl w:val="0"/>
          <w:numId w:val="8"/>
        </w:numPr>
        <w:tabs>
          <w:tab w:val="left" w:pos="900"/>
        </w:tabs>
        <w:ind w:left="0" w:firstLine="709"/>
        <w:jc w:val="both"/>
      </w:pPr>
      <w:r w:rsidRPr="000B4BAC">
        <w:t>Жители блокадного Ленинграда;</w:t>
      </w:r>
    </w:p>
    <w:p w:rsidR="001F6F7F" w:rsidRPr="000B4BAC" w:rsidRDefault="001F6F7F" w:rsidP="001F6F7F">
      <w:pPr>
        <w:numPr>
          <w:ilvl w:val="0"/>
          <w:numId w:val="8"/>
        </w:numPr>
        <w:tabs>
          <w:tab w:val="left" w:pos="900"/>
        </w:tabs>
        <w:ind w:left="0" w:firstLine="709"/>
        <w:jc w:val="both"/>
      </w:pPr>
      <w:r w:rsidRPr="000B4BAC">
        <w:t xml:space="preserve"> Малолетние узники;</w:t>
      </w:r>
    </w:p>
    <w:p w:rsidR="001F6F7F" w:rsidRPr="000B4BAC" w:rsidRDefault="001F6F7F" w:rsidP="001F6F7F">
      <w:pPr>
        <w:numPr>
          <w:ilvl w:val="0"/>
          <w:numId w:val="8"/>
        </w:numPr>
        <w:tabs>
          <w:tab w:val="left" w:pos="900"/>
        </w:tabs>
        <w:ind w:left="0" w:firstLine="709"/>
        <w:jc w:val="both"/>
      </w:pPr>
      <w:r w:rsidRPr="000B4BAC">
        <w:t>Герои Советского Союза, Социалистического труда и Российской Федерации;</w:t>
      </w:r>
    </w:p>
    <w:p w:rsidR="001F6F7F" w:rsidRPr="000B4BAC" w:rsidRDefault="001F6F7F" w:rsidP="001F6F7F">
      <w:pPr>
        <w:numPr>
          <w:ilvl w:val="0"/>
          <w:numId w:val="8"/>
        </w:numPr>
        <w:tabs>
          <w:tab w:val="left" w:pos="900"/>
        </w:tabs>
        <w:ind w:left="0" w:firstLine="709"/>
        <w:jc w:val="both"/>
      </w:pPr>
      <w:r>
        <w:t>Одиноко проживающие</w:t>
      </w:r>
      <w:r w:rsidRPr="000B4BAC">
        <w:t xml:space="preserve"> инвалиды 1 и 2 групп, инвалиды с детства </w:t>
      </w:r>
      <w:r>
        <w:t xml:space="preserve">и/или семьи, имеющие </w:t>
      </w:r>
      <w:r w:rsidRPr="000B4BAC">
        <w:t>дет</w:t>
      </w:r>
      <w:r>
        <w:t>ей</w:t>
      </w:r>
      <w:r w:rsidRPr="000B4BAC">
        <w:t>-инвалид</w:t>
      </w:r>
      <w:r>
        <w:t>ов</w:t>
      </w:r>
      <w:r w:rsidRPr="000B4BAC">
        <w:t>;</w:t>
      </w:r>
    </w:p>
    <w:p w:rsidR="001F6F7F" w:rsidRDefault="001F6F7F" w:rsidP="001F6F7F">
      <w:pPr>
        <w:numPr>
          <w:ilvl w:val="0"/>
          <w:numId w:val="8"/>
        </w:numPr>
        <w:tabs>
          <w:tab w:val="left" w:pos="900"/>
        </w:tabs>
        <w:ind w:left="0" w:firstLine="709"/>
        <w:jc w:val="both"/>
      </w:pPr>
      <w:r>
        <w:t>П</w:t>
      </w:r>
      <w:r w:rsidRPr="00C24894">
        <w:t xml:space="preserve">енсионеры, одиноко проживающие или проживающие в семье, </w:t>
      </w:r>
      <w:r>
        <w:t>состоящей только из пенсионеров</w:t>
      </w:r>
      <w:r w:rsidRPr="00C24894">
        <w:t>;</w:t>
      </w:r>
      <w:r w:rsidRPr="00085194">
        <w:t xml:space="preserve"> </w:t>
      </w:r>
    </w:p>
    <w:p w:rsidR="001F6F7F" w:rsidRPr="00C24894" w:rsidRDefault="001F6F7F" w:rsidP="001F6F7F">
      <w:pPr>
        <w:numPr>
          <w:ilvl w:val="0"/>
          <w:numId w:val="8"/>
        </w:numPr>
        <w:tabs>
          <w:tab w:val="left" w:pos="900"/>
        </w:tabs>
        <w:ind w:left="0" w:firstLine="709"/>
        <w:jc w:val="both"/>
      </w:pPr>
      <w:r>
        <w:t>Многодетные семьи;</w:t>
      </w:r>
    </w:p>
    <w:p w:rsidR="001F6F7F" w:rsidRDefault="001F6F7F" w:rsidP="001F6F7F">
      <w:pPr>
        <w:numPr>
          <w:ilvl w:val="0"/>
          <w:numId w:val="8"/>
        </w:numPr>
        <w:tabs>
          <w:tab w:val="left" w:pos="900"/>
        </w:tabs>
        <w:ind w:left="0" w:firstLine="709"/>
        <w:jc w:val="both"/>
      </w:pPr>
      <w:r w:rsidRPr="00486D23">
        <w:t>Почетны</w:t>
      </w:r>
      <w:r>
        <w:t>е жители</w:t>
      </w:r>
      <w:r w:rsidRPr="00486D23">
        <w:t xml:space="preserve"> МО</w:t>
      </w:r>
      <w:r>
        <w:t> </w:t>
      </w:r>
      <w:r w:rsidRPr="00486D23">
        <w:t xml:space="preserve">Аннинское </w:t>
      </w:r>
      <w:r>
        <w:t>городское</w:t>
      </w:r>
      <w:r w:rsidRPr="00486D23">
        <w:t xml:space="preserve"> поселение»</w:t>
      </w:r>
    </w:p>
    <w:p w:rsidR="001F6F7F" w:rsidRDefault="001F6F7F" w:rsidP="001F6F7F">
      <w:pPr>
        <w:numPr>
          <w:ilvl w:val="0"/>
          <w:numId w:val="8"/>
        </w:numPr>
        <w:tabs>
          <w:tab w:val="left" w:pos="900"/>
        </w:tabs>
        <w:ind w:left="0" w:firstLine="709"/>
        <w:jc w:val="both"/>
      </w:pPr>
      <w:r>
        <w:t>Н</w:t>
      </w:r>
      <w:r w:rsidRPr="00C24894">
        <w:t xml:space="preserve">аниматели/собственники квартир коммунального заселения. При этом хотя бы одна из комнат в такой квартире </w:t>
      </w:r>
      <w:r>
        <w:t xml:space="preserve">должна </w:t>
      </w:r>
      <w:r w:rsidRPr="00C24894">
        <w:t>находит</w:t>
      </w:r>
      <w:r>
        <w:t>ь</w:t>
      </w:r>
      <w:r w:rsidRPr="00C24894">
        <w:t>ся в муниципальной собственности или собственности физических лиц, из которых хотя бы один человек относится к вышеперечисленным льготным категориям</w:t>
      </w:r>
      <w:r>
        <w:t>.</w:t>
      </w:r>
    </w:p>
    <w:p w:rsidR="001F6F7F" w:rsidRDefault="001F6F7F" w:rsidP="001F6F7F">
      <w:pPr>
        <w:ind w:firstLine="709"/>
        <w:jc w:val="both"/>
      </w:pPr>
      <w:r>
        <w:t xml:space="preserve">2. Перечень внутриквартирного оборудования: </w:t>
      </w:r>
    </w:p>
    <w:p w:rsidR="001F6F7F" w:rsidRDefault="001F6F7F" w:rsidP="001F6F7F">
      <w:pPr>
        <w:ind w:firstLine="709"/>
        <w:jc w:val="both"/>
      </w:pPr>
      <w:r>
        <w:t>2.1. подлежащего замене:</w:t>
      </w:r>
    </w:p>
    <w:p w:rsidR="001F6F7F" w:rsidRDefault="001F6F7F" w:rsidP="001F6F7F">
      <w:pPr>
        <w:ind w:firstLine="709"/>
        <w:jc w:val="both"/>
      </w:pPr>
      <w:r>
        <w:t>- радиаторы отопления;</w:t>
      </w:r>
    </w:p>
    <w:p w:rsidR="001F6F7F" w:rsidRDefault="001F6F7F" w:rsidP="001F6F7F">
      <w:pPr>
        <w:ind w:firstLine="709"/>
        <w:jc w:val="both"/>
      </w:pPr>
      <w:r>
        <w:t>- газовые или электрические плиты.</w:t>
      </w:r>
    </w:p>
    <w:p w:rsidR="001F6F7F" w:rsidRDefault="001F6F7F" w:rsidP="001F6F7F">
      <w:pPr>
        <w:ind w:firstLine="709"/>
        <w:jc w:val="both"/>
      </w:pPr>
      <w:r>
        <w:t>2.2. подлежащего ремонту:</w:t>
      </w:r>
    </w:p>
    <w:p w:rsidR="001F6F7F" w:rsidRDefault="001F6F7F" w:rsidP="001F6F7F">
      <w:pPr>
        <w:ind w:firstLine="709"/>
        <w:jc w:val="both"/>
      </w:pPr>
      <w:r>
        <w:t>- бытовые ванны.</w:t>
      </w:r>
    </w:p>
    <w:p w:rsidR="001F6F7F" w:rsidRDefault="001F6F7F" w:rsidP="001F6F7F">
      <w:pPr>
        <w:ind w:firstLine="709"/>
        <w:jc w:val="both"/>
      </w:pPr>
      <w:r>
        <w:t>2.3. подлежащего установке:</w:t>
      </w:r>
    </w:p>
    <w:p w:rsidR="001F6F7F" w:rsidRDefault="001F6F7F" w:rsidP="001F6F7F">
      <w:pPr>
        <w:ind w:firstLine="709"/>
        <w:jc w:val="both"/>
      </w:pPr>
      <w:r>
        <w:t>- индивидуальные приборы учета холодного и горячего водоснабжения (приборы учета устанавливаются единожды, последующая поверка и замена приборов учета производится силами и средствами нанимателя или собственника квартиры).</w:t>
      </w:r>
    </w:p>
    <w:p w:rsidR="001F6F7F" w:rsidRDefault="001F6F7F" w:rsidP="001F6F7F">
      <w:pPr>
        <w:ind w:firstLine="709"/>
        <w:jc w:val="both"/>
      </w:pPr>
      <w:r>
        <w:t xml:space="preserve">2.4. </w:t>
      </w:r>
      <w:r w:rsidRPr="00620160">
        <w:t>Замена/установка</w:t>
      </w:r>
      <w:r>
        <w:t>/ремонт</w:t>
      </w:r>
      <w:r w:rsidRPr="00620160">
        <w:t xml:space="preserve"> оборудования производится </w:t>
      </w:r>
      <w:r>
        <w:t>по заявлениям граждан в порядке их поступления</w:t>
      </w:r>
      <w:r w:rsidRPr="00620160">
        <w:t>.</w:t>
      </w:r>
    </w:p>
    <w:p w:rsidR="001F6F7F" w:rsidRPr="00C24894" w:rsidRDefault="001F6F7F" w:rsidP="001F6F7F">
      <w:pPr>
        <w:ind w:firstLine="709"/>
        <w:jc w:val="both"/>
      </w:pPr>
      <w:r>
        <w:t>3. Заявления принимаются и регистрируются</w:t>
      </w:r>
      <w:r w:rsidRPr="00C24894">
        <w:t xml:space="preserve"> отделом </w:t>
      </w:r>
      <w:r>
        <w:t xml:space="preserve">ЖКХ </w:t>
      </w:r>
      <w:r w:rsidRPr="00C24894">
        <w:t xml:space="preserve">администрации </w:t>
      </w:r>
      <w:r>
        <w:t>в порядке их поступления</w:t>
      </w:r>
      <w:r w:rsidRPr="00C24894">
        <w:t>.</w:t>
      </w:r>
    </w:p>
    <w:p w:rsidR="001F6F7F" w:rsidRDefault="001F6F7F" w:rsidP="001F6F7F">
      <w:pPr>
        <w:ind w:firstLine="709"/>
        <w:jc w:val="both"/>
      </w:pPr>
      <w:r>
        <w:t>4. К заявлению должны быть приложены следующие документы:</w:t>
      </w:r>
    </w:p>
    <w:p w:rsidR="001F6F7F" w:rsidRDefault="001F6F7F" w:rsidP="001F6F7F">
      <w:pPr>
        <w:ind w:firstLine="709"/>
        <w:jc w:val="both"/>
      </w:pPr>
      <w:r>
        <w:t xml:space="preserve">4.1. Паспорт гражданина РФ, </w:t>
      </w:r>
    </w:p>
    <w:p w:rsidR="001F6F7F" w:rsidRDefault="001F6F7F" w:rsidP="001F6F7F">
      <w:pPr>
        <w:ind w:firstLine="709"/>
        <w:jc w:val="both"/>
      </w:pPr>
      <w:r>
        <w:t>4.2. Свидетельства о рождении детей для многодетных семей,</w:t>
      </w:r>
    </w:p>
    <w:p w:rsidR="001F6F7F" w:rsidRPr="00620160" w:rsidRDefault="001F6F7F" w:rsidP="001F6F7F">
      <w:pPr>
        <w:ind w:firstLine="709"/>
        <w:jc w:val="both"/>
      </w:pPr>
      <w:r>
        <w:lastRenderedPageBreak/>
        <w:t>4.3. А</w:t>
      </w:r>
      <w:r w:rsidRPr="00620160">
        <w:t>кт</w:t>
      </w:r>
      <w:r>
        <w:t>ы</w:t>
      </w:r>
      <w:r w:rsidRPr="00620160">
        <w:t xml:space="preserve"> о </w:t>
      </w:r>
      <w:r>
        <w:t>необходимости замены</w:t>
      </w:r>
      <w:r w:rsidRPr="00620160">
        <w:t xml:space="preserve"> </w:t>
      </w:r>
      <w:r>
        <w:t>внутриквартирного оборудования</w:t>
      </w:r>
      <w:r w:rsidRPr="00620160">
        <w:t>, составленных соответствующей специализированной организацией, осуществляющей технич</w:t>
      </w:r>
      <w:r>
        <w:t>еское обслуживание оборудования,</w:t>
      </w:r>
    </w:p>
    <w:p w:rsidR="001F6F7F" w:rsidRDefault="001F6F7F" w:rsidP="001F6F7F">
      <w:pPr>
        <w:ind w:firstLine="709"/>
        <w:jc w:val="both"/>
      </w:pPr>
      <w:r>
        <w:t>4.4. Справка о регистрации (форма 9),</w:t>
      </w:r>
    </w:p>
    <w:p w:rsidR="001F6F7F" w:rsidRDefault="001F6F7F" w:rsidP="001F6F7F">
      <w:pPr>
        <w:ind w:firstLine="709"/>
        <w:jc w:val="both"/>
      </w:pPr>
      <w:r>
        <w:t>4.5. Для собственников квартир документы, подтверждающие наличие льгот.</w:t>
      </w:r>
    </w:p>
    <w:p w:rsidR="001F6F7F" w:rsidRDefault="001F6F7F" w:rsidP="001F6F7F">
      <w:pPr>
        <w:ind w:firstLine="709"/>
        <w:jc w:val="both"/>
      </w:pPr>
      <w:r>
        <w:t>5. Отказом для включения в мероприятия Подпрограммы являются следующие основания:</w:t>
      </w:r>
    </w:p>
    <w:p w:rsidR="001F6F7F" w:rsidRDefault="001F6F7F" w:rsidP="001F6F7F">
      <w:pPr>
        <w:ind w:firstLine="709"/>
        <w:jc w:val="both"/>
      </w:pPr>
      <w:r>
        <w:t>5.1. Представлен неполный комплект документов;</w:t>
      </w:r>
    </w:p>
    <w:p w:rsidR="001F6F7F" w:rsidRDefault="001F6F7F" w:rsidP="001F6F7F">
      <w:pPr>
        <w:ind w:firstLine="709"/>
        <w:jc w:val="both"/>
      </w:pPr>
      <w:r>
        <w:t>5.2. Заявитель не относится к к</w:t>
      </w:r>
      <w:r w:rsidRPr="000B4BAC">
        <w:t>атегори</w:t>
      </w:r>
      <w:r>
        <w:t>ям граждан</w:t>
      </w:r>
      <w:r w:rsidRPr="000B4BAC">
        <w:t>, имеющи</w:t>
      </w:r>
      <w:r>
        <w:t>м</w:t>
      </w:r>
      <w:r w:rsidRPr="000B4BAC">
        <w:t xml:space="preserve"> право на замену внутриквартирного оборудования</w:t>
      </w:r>
      <w:r>
        <w:t>.</w:t>
      </w:r>
    </w:p>
    <w:p w:rsidR="001F6F7F" w:rsidRDefault="001F6F7F" w:rsidP="001F6F7F">
      <w:pPr>
        <w:ind w:firstLine="709"/>
        <w:jc w:val="both"/>
      </w:pPr>
      <w:r>
        <w:t>6. Замена внутриквартирного оборудования</w:t>
      </w:r>
      <w:r w:rsidRPr="00620160">
        <w:t xml:space="preserve"> производится специализированн</w:t>
      </w:r>
      <w:r>
        <w:t>ой</w:t>
      </w:r>
      <w:r w:rsidRPr="00620160">
        <w:t xml:space="preserve"> </w:t>
      </w:r>
      <w:r>
        <w:t>организацией</w:t>
      </w:r>
      <w:r w:rsidRPr="00620160">
        <w:t xml:space="preserve"> </w:t>
      </w:r>
      <w:r>
        <w:t>с последующим вывозом и утилизацией устаревшего оборудования.</w:t>
      </w:r>
    </w:p>
    <w:p w:rsidR="001F6F7F" w:rsidRDefault="001F6F7F" w:rsidP="001F6F7F">
      <w:pPr>
        <w:ind w:firstLine="709"/>
        <w:jc w:val="both"/>
      </w:pPr>
    </w:p>
    <w:p w:rsidR="00447D4F" w:rsidRPr="00D2251A" w:rsidRDefault="00447D4F" w:rsidP="007E5C41"/>
    <w:sectPr w:rsidR="00447D4F" w:rsidRPr="00D2251A" w:rsidSect="009A1BD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FE5" w:rsidRDefault="00E53FE5">
      <w:r>
        <w:separator/>
      </w:r>
    </w:p>
  </w:endnote>
  <w:endnote w:type="continuationSeparator" w:id="0">
    <w:p w:rsidR="00E53FE5" w:rsidRDefault="00E5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50C" w:rsidRDefault="0049250C" w:rsidP="004D7B5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9250C" w:rsidRDefault="0049250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FE5" w:rsidRDefault="00E53FE5">
      <w:r>
        <w:separator/>
      </w:r>
    </w:p>
  </w:footnote>
  <w:footnote w:type="continuationSeparator" w:id="0">
    <w:p w:rsidR="00E53FE5" w:rsidRDefault="00E53F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7C7E72"/>
    <w:lvl w:ilvl="0">
      <w:start w:val="1"/>
      <w:numFmt w:val="decimal"/>
      <w:lvlText w:val="%1."/>
      <w:lvlJc w:val="left"/>
      <w:pPr>
        <w:tabs>
          <w:tab w:val="num" w:pos="1492"/>
        </w:tabs>
        <w:ind w:left="1492" w:hanging="360"/>
      </w:pPr>
    </w:lvl>
  </w:abstractNum>
  <w:abstractNum w:abstractNumId="1">
    <w:nsid w:val="FFFFFF7D"/>
    <w:multiLevelType w:val="singleLevel"/>
    <w:tmpl w:val="B5E82A5E"/>
    <w:lvl w:ilvl="0">
      <w:start w:val="1"/>
      <w:numFmt w:val="decimal"/>
      <w:lvlText w:val="%1."/>
      <w:lvlJc w:val="left"/>
      <w:pPr>
        <w:tabs>
          <w:tab w:val="num" w:pos="1209"/>
        </w:tabs>
        <w:ind w:left="1209" w:hanging="360"/>
      </w:pPr>
    </w:lvl>
  </w:abstractNum>
  <w:abstractNum w:abstractNumId="2">
    <w:nsid w:val="FFFFFF7E"/>
    <w:multiLevelType w:val="singleLevel"/>
    <w:tmpl w:val="C25CF9A2"/>
    <w:lvl w:ilvl="0">
      <w:start w:val="1"/>
      <w:numFmt w:val="decimal"/>
      <w:lvlText w:val="%1."/>
      <w:lvlJc w:val="left"/>
      <w:pPr>
        <w:tabs>
          <w:tab w:val="num" w:pos="926"/>
        </w:tabs>
        <w:ind w:left="926" w:hanging="360"/>
      </w:pPr>
    </w:lvl>
  </w:abstractNum>
  <w:abstractNum w:abstractNumId="3">
    <w:nsid w:val="FFFFFF7F"/>
    <w:multiLevelType w:val="singleLevel"/>
    <w:tmpl w:val="FA1A7B5A"/>
    <w:lvl w:ilvl="0">
      <w:start w:val="1"/>
      <w:numFmt w:val="decimal"/>
      <w:lvlText w:val="%1."/>
      <w:lvlJc w:val="left"/>
      <w:pPr>
        <w:tabs>
          <w:tab w:val="num" w:pos="643"/>
        </w:tabs>
        <w:ind w:left="643" w:hanging="360"/>
      </w:pPr>
    </w:lvl>
  </w:abstractNum>
  <w:abstractNum w:abstractNumId="4">
    <w:nsid w:val="FFFFFF80"/>
    <w:multiLevelType w:val="singleLevel"/>
    <w:tmpl w:val="468E0C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E76EC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826D8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D2EB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3A9E1C"/>
    <w:lvl w:ilvl="0">
      <w:start w:val="1"/>
      <w:numFmt w:val="decimal"/>
      <w:lvlText w:val="%1."/>
      <w:lvlJc w:val="left"/>
      <w:pPr>
        <w:tabs>
          <w:tab w:val="num" w:pos="360"/>
        </w:tabs>
        <w:ind w:left="360" w:hanging="360"/>
      </w:pPr>
    </w:lvl>
  </w:abstractNum>
  <w:abstractNum w:abstractNumId="9">
    <w:nsid w:val="FFFFFF89"/>
    <w:multiLevelType w:val="singleLevel"/>
    <w:tmpl w:val="A7B456B8"/>
    <w:lvl w:ilvl="0">
      <w:start w:val="1"/>
      <w:numFmt w:val="bullet"/>
      <w:lvlText w:val=""/>
      <w:lvlJc w:val="left"/>
      <w:pPr>
        <w:tabs>
          <w:tab w:val="num" w:pos="360"/>
        </w:tabs>
        <w:ind w:left="360" w:hanging="360"/>
      </w:pPr>
      <w:rPr>
        <w:rFonts w:ascii="Symbol" w:hAnsi="Symbol" w:hint="default"/>
      </w:rPr>
    </w:lvl>
  </w:abstractNum>
  <w:abstractNum w:abstractNumId="10">
    <w:nsid w:val="01E85E1D"/>
    <w:multiLevelType w:val="hybridMultilevel"/>
    <w:tmpl w:val="4C1414D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22C47FDC"/>
    <w:multiLevelType w:val="hybridMultilevel"/>
    <w:tmpl w:val="14AA30CC"/>
    <w:lvl w:ilvl="0" w:tplc="E8B2B716">
      <w:start w:val="1"/>
      <w:numFmt w:val="decimal"/>
      <w:lvlText w:val="%1."/>
      <w:lvlJc w:val="left"/>
      <w:pPr>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D715851"/>
    <w:multiLevelType w:val="hybridMultilevel"/>
    <w:tmpl w:val="9784221E"/>
    <w:lvl w:ilvl="0" w:tplc="29D8A8EA">
      <w:start w:val="2017"/>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95332FC"/>
    <w:multiLevelType w:val="multilevel"/>
    <w:tmpl w:val="4C6E9ABE"/>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nsid w:val="631445E1"/>
    <w:multiLevelType w:val="hybridMultilevel"/>
    <w:tmpl w:val="73F4F1B0"/>
    <w:lvl w:ilvl="0" w:tplc="DDE639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79626E2"/>
    <w:multiLevelType w:val="hybridMultilevel"/>
    <w:tmpl w:val="14AA30CC"/>
    <w:lvl w:ilvl="0" w:tplc="E8B2B716">
      <w:start w:val="1"/>
      <w:numFmt w:val="decimal"/>
      <w:lvlText w:val="%1."/>
      <w:lvlJc w:val="left"/>
      <w:pPr>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7B55D6B"/>
    <w:multiLevelType w:val="hybridMultilevel"/>
    <w:tmpl w:val="14AA30CC"/>
    <w:lvl w:ilvl="0" w:tplc="E8B2B716">
      <w:start w:val="1"/>
      <w:numFmt w:val="decimal"/>
      <w:lvlText w:val="%1."/>
      <w:lvlJc w:val="left"/>
      <w:pPr>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9826806"/>
    <w:multiLevelType w:val="hybridMultilevel"/>
    <w:tmpl w:val="28C2F7E8"/>
    <w:lvl w:ilvl="0" w:tplc="050295C4">
      <w:start w:val="1"/>
      <w:numFmt w:val="decimal"/>
      <w:lvlText w:val="%1."/>
      <w:lvlJc w:val="left"/>
      <w:pPr>
        <w:ind w:left="1005" w:hanging="360"/>
      </w:pPr>
      <w:rPr>
        <w:rFonts w:cs="Times New Roman" w:hint="default"/>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18">
    <w:nsid w:val="720B6624"/>
    <w:multiLevelType w:val="hybridMultilevel"/>
    <w:tmpl w:val="14AA30CC"/>
    <w:lvl w:ilvl="0" w:tplc="E8B2B716">
      <w:start w:val="1"/>
      <w:numFmt w:val="decimal"/>
      <w:lvlText w:val="%1."/>
      <w:lvlJc w:val="left"/>
      <w:pPr>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43F6485"/>
    <w:multiLevelType w:val="hybridMultilevel"/>
    <w:tmpl w:val="3516EE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647538F"/>
    <w:multiLevelType w:val="hybridMultilevel"/>
    <w:tmpl w:val="685E801A"/>
    <w:lvl w:ilvl="0" w:tplc="04190001">
      <w:start w:val="1"/>
      <w:numFmt w:val="bullet"/>
      <w:lvlText w:val=""/>
      <w:lvlJc w:val="left"/>
      <w:pPr>
        <w:tabs>
          <w:tab w:val="num" w:pos="2136"/>
        </w:tabs>
        <w:ind w:left="213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6"/>
  </w:num>
  <w:num w:numId="2">
    <w:abstractNumId w:val="13"/>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2"/>
  </w:num>
  <w:num w:numId="6">
    <w:abstractNumId w:val="19"/>
  </w:num>
  <w:num w:numId="7">
    <w:abstractNumId w:val="20"/>
  </w:num>
  <w:num w:numId="8">
    <w:abstractNumId w:val="10"/>
  </w:num>
  <w:num w:numId="9">
    <w:abstractNumId w:val="15"/>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E44"/>
    <w:rsid w:val="00001457"/>
    <w:rsid w:val="000130B3"/>
    <w:rsid w:val="000158FC"/>
    <w:rsid w:val="00016755"/>
    <w:rsid w:val="0002242D"/>
    <w:rsid w:val="00023F7E"/>
    <w:rsid w:val="000349CE"/>
    <w:rsid w:val="00036A45"/>
    <w:rsid w:val="00042ED6"/>
    <w:rsid w:val="0004511E"/>
    <w:rsid w:val="0005141B"/>
    <w:rsid w:val="00052E53"/>
    <w:rsid w:val="00052E5D"/>
    <w:rsid w:val="000530FF"/>
    <w:rsid w:val="0006383D"/>
    <w:rsid w:val="00067069"/>
    <w:rsid w:val="00080541"/>
    <w:rsid w:val="0008506D"/>
    <w:rsid w:val="00085194"/>
    <w:rsid w:val="00085366"/>
    <w:rsid w:val="000946E6"/>
    <w:rsid w:val="000966F0"/>
    <w:rsid w:val="000A599D"/>
    <w:rsid w:val="000A6C48"/>
    <w:rsid w:val="000B49BD"/>
    <w:rsid w:val="000B4BAC"/>
    <w:rsid w:val="000B69E2"/>
    <w:rsid w:val="000D20ED"/>
    <w:rsid w:val="000D7E6B"/>
    <w:rsid w:val="000E5699"/>
    <w:rsid w:val="000F71E2"/>
    <w:rsid w:val="00114017"/>
    <w:rsid w:val="00125D6E"/>
    <w:rsid w:val="00125F6C"/>
    <w:rsid w:val="0016742D"/>
    <w:rsid w:val="001716AF"/>
    <w:rsid w:val="00177770"/>
    <w:rsid w:val="00193FAC"/>
    <w:rsid w:val="00195BDB"/>
    <w:rsid w:val="001A5801"/>
    <w:rsid w:val="001A7BC3"/>
    <w:rsid w:val="001B7EEA"/>
    <w:rsid w:val="001C5579"/>
    <w:rsid w:val="001C63F3"/>
    <w:rsid w:val="001D7836"/>
    <w:rsid w:val="001E3EF3"/>
    <w:rsid w:val="001F28B7"/>
    <w:rsid w:val="001F6F7F"/>
    <w:rsid w:val="00201E7E"/>
    <w:rsid w:val="002127C7"/>
    <w:rsid w:val="00214875"/>
    <w:rsid w:val="00216F1B"/>
    <w:rsid w:val="0022185D"/>
    <w:rsid w:val="00227A70"/>
    <w:rsid w:val="00247785"/>
    <w:rsid w:val="002719A4"/>
    <w:rsid w:val="00291360"/>
    <w:rsid w:val="002A75C1"/>
    <w:rsid w:val="002B5EE5"/>
    <w:rsid w:val="002D377C"/>
    <w:rsid w:val="002D5D4F"/>
    <w:rsid w:val="002F2C0B"/>
    <w:rsid w:val="002F405C"/>
    <w:rsid w:val="00345139"/>
    <w:rsid w:val="00353674"/>
    <w:rsid w:val="00353932"/>
    <w:rsid w:val="00365DB1"/>
    <w:rsid w:val="00366C21"/>
    <w:rsid w:val="00376DC5"/>
    <w:rsid w:val="003779D1"/>
    <w:rsid w:val="00380508"/>
    <w:rsid w:val="0038158C"/>
    <w:rsid w:val="00390DBA"/>
    <w:rsid w:val="00391A3A"/>
    <w:rsid w:val="003C1926"/>
    <w:rsid w:val="003C2834"/>
    <w:rsid w:val="003C7F8C"/>
    <w:rsid w:val="003D4860"/>
    <w:rsid w:val="003D4F97"/>
    <w:rsid w:val="003E03CA"/>
    <w:rsid w:val="003E4B36"/>
    <w:rsid w:val="004065BC"/>
    <w:rsid w:val="004149B5"/>
    <w:rsid w:val="00420681"/>
    <w:rsid w:val="0042431A"/>
    <w:rsid w:val="00425EF2"/>
    <w:rsid w:val="00430B94"/>
    <w:rsid w:val="00432E5A"/>
    <w:rsid w:val="00436497"/>
    <w:rsid w:val="00437462"/>
    <w:rsid w:val="00444AB6"/>
    <w:rsid w:val="00447D4F"/>
    <w:rsid w:val="004706EA"/>
    <w:rsid w:val="00484A88"/>
    <w:rsid w:val="00486D23"/>
    <w:rsid w:val="0049250C"/>
    <w:rsid w:val="00494396"/>
    <w:rsid w:val="004B73C5"/>
    <w:rsid w:val="004B7F1B"/>
    <w:rsid w:val="004D4952"/>
    <w:rsid w:val="004D7968"/>
    <w:rsid w:val="004D7B52"/>
    <w:rsid w:val="004E1B96"/>
    <w:rsid w:val="004E5539"/>
    <w:rsid w:val="004F1601"/>
    <w:rsid w:val="004F16B5"/>
    <w:rsid w:val="0050070A"/>
    <w:rsid w:val="005039F7"/>
    <w:rsid w:val="00505652"/>
    <w:rsid w:val="005322CE"/>
    <w:rsid w:val="005401D6"/>
    <w:rsid w:val="0054136B"/>
    <w:rsid w:val="0054233F"/>
    <w:rsid w:val="00543879"/>
    <w:rsid w:val="00545B4F"/>
    <w:rsid w:val="00560768"/>
    <w:rsid w:val="00561BB2"/>
    <w:rsid w:val="005731EB"/>
    <w:rsid w:val="00573C23"/>
    <w:rsid w:val="005756E0"/>
    <w:rsid w:val="005811B5"/>
    <w:rsid w:val="00585251"/>
    <w:rsid w:val="00590306"/>
    <w:rsid w:val="005B2E56"/>
    <w:rsid w:val="005C0C76"/>
    <w:rsid w:val="005C4B53"/>
    <w:rsid w:val="005D4261"/>
    <w:rsid w:val="005D6A23"/>
    <w:rsid w:val="005F2369"/>
    <w:rsid w:val="005F57E1"/>
    <w:rsid w:val="005F65EB"/>
    <w:rsid w:val="005F76C6"/>
    <w:rsid w:val="0060231D"/>
    <w:rsid w:val="00604346"/>
    <w:rsid w:val="00610921"/>
    <w:rsid w:val="00620160"/>
    <w:rsid w:val="00621733"/>
    <w:rsid w:val="0065084E"/>
    <w:rsid w:val="00672E74"/>
    <w:rsid w:val="00684902"/>
    <w:rsid w:val="00694D46"/>
    <w:rsid w:val="006A0A16"/>
    <w:rsid w:val="006B1075"/>
    <w:rsid w:val="006B691F"/>
    <w:rsid w:val="006C6399"/>
    <w:rsid w:val="006F71FC"/>
    <w:rsid w:val="0070636E"/>
    <w:rsid w:val="007162C2"/>
    <w:rsid w:val="00740264"/>
    <w:rsid w:val="00741D66"/>
    <w:rsid w:val="00773374"/>
    <w:rsid w:val="0078220E"/>
    <w:rsid w:val="007A32EB"/>
    <w:rsid w:val="007B509D"/>
    <w:rsid w:val="007C7545"/>
    <w:rsid w:val="007D346C"/>
    <w:rsid w:val="007E178C"/>
    <w:rsid w:val="007E5C41"/>
    <w:rsid w:val="007E5DD5"/>
    <w:rsid w:val="007E73BE"/>
    <w:rsid w:val="007F2952"/>
    <w:rsid w:val="00803B41"/>
    <w:rsid w:val="008064D4"/>
    <w:rsid w:val="00820C06"/>
    <w:rsid w:val="008246BE"/>
    <w:rsid w:val="00824FB9"/>
    <w:rsid w:val="00834181"/>
    <w:rsid w:val="008412BB"/>
    <w:rsid w:val="008560E7"/>
    <w:rsid w:val="00876425"/>
    <w:rsid w:val="008B322D"/>
    <w:rsid w:val="008D2A56"/>
    <w:rsid w:val="008D2B25"/>
    <w:rsid w:val="008E0FD6"/>
    <w:rsid w:val="008E266B"/>
    <w:rsid w:val="008F1381"/>
    <w:rsid w:val="008F1CC8"/>
    <w:rsid w:val="008F55CD"/>
    <w:rsid w:val="008F60F5"/>
    <w:rsid w:val="0090096B"/>
    <w:rsid w:val="00904213"/>
    <w:rsid w:val="00910CF0"/>
    <w:rsid w:val="00915E44"/>
    <w:rsid w:val="00916E14"/>
    <w:rsid w:val="009224F1"/>
    <w:rsid w:val="009232B5"/>
    <w:rsid w:val="009545BE"/>
    <w:rsid w:val="00954634"/>
    <w:rsid w:val="00966992"/>
    <w:rsid w:val="0097022C"/>
    <w:rsid w:val="00970D8A"/>
    <w:rsid w:val="00990C49"/>
    <w:rsid w:val="009A1BDA"/>
    <w:rsid w:val="009A70A8"/>
    <w:rsid w:val="009B4DF8"/>
    <w:rsid w:val="009B5590"/>
    <w:rsid w:val="009C30A5"/>
    <w:rsid w:val="009D056F"/>
    <w:rsid w:val="009E1B36"/>
    <w:rsid w:val="009E3D90"/>
    <w:rsid w:val="009E43C9"/>
    <w:rsid w:val="009F49E5"/>
    <w:rsid w:val="00A11C5B"/>
    <w:rsid w:val="00A1765F"/>
    <w:rsid w:val="00A455BF"/>
    <w:rsid w:val="00A82AAB"/>
    <w:rsid w:val="00AA55A9"/>
    <w:rsid w:val="00AB4471"/>
    <w:rsid w:val="00AC3F74"/>
    <w:rsid w:val="00AD5B3D"/>
    <w:rsid w:val="00AE3A97"/>
    <w:rsid w:val="00AF5F42"/>
    <w:rsid w:val="00B03718"/>
    <w:rsid w:val="00B05765"/>
    <w:rsid w:val="00B35CC6"/>
    <w:rsid w:val="00B564C7"/>
    <w:rsid w:val="00B72E84"/>
    <w:rsid w:val="00B8465A"/>
    <w:rsid w:val="00BB4775"/>
    <w:rsid w:val="00BC5CA4"/>
    <w:rsid w:val="00BC72A4"/>
    <w:rsid w:val="00BE7AA3"/>
    <w:rsid w:val="00C04B4E"/>
    <w:rsid w:val="00C15253"/>
    <w:rsid w:val="00C16322"/>
    <w:rsid w:val="00C24894"/>
    <w:rsid w:val="00C273D2"/>
    <w:rsid w:val="00C307AE"/>
    <w:rsid w:val="00C354D1"/>
    <w:rsid w:val="00C517AC"/>
    <w:rsid w:val="00C54EEB"/>
    <w:rsid w:val="00C64E9D"/>
    <w:rsid w:val="00C71A93"/>
    <w:rsid w:val="00C76EF4"/>
    <w:rsid w:val="00C93089"/>
    <w:rsid w:val="00C93C78"/>
    <w:rsid w:val="00C97D2C"/>
    <w:rsid w:val="00CE7496"/>
    <w:rsid w:val="00CF0FA9"/>
    <w:rsid w:val="00CF2AE5"/>
    <w:rsid w:val="00CF3D39"/>
    <w:rsid w:val="00D048CE"/>
    <w:rsid w:val="00D111A2"/>
    <w:rsid w:val="00D15828"/>
    <w:rsid w:val="00D2251A"/>
    <w:rsid w:val="00D242F8"/>
    <w:rsid w:val="00D37713"/>
    <w:rsid w:val="00D440A3"/>
    <w:rsid w:val="00D46197"/>
    <w:rsid w:val="00D5289C"/>
    <w:rsid w:val="00D82F7D"/>
    <w:rsid w:val="00D9415E"/>
    <w:rsid w:val="00D94858"/>
    <w:rsid w:val="00DA27DC"/>
    <w:rsid w:val="00DB1901"/>
    <w:rsid w:val="00DB4B9D"/>
    <w:rsid w:val="00DC4E36"/>
    <w:rsid w:val="00DE45C6"/>
    <w:rsid w:val="00DF0E36"/>
    <w:rsid w:val="00E04A74"/>
    <w:rsid w:val="00E055A0"/>
    <w:rsid w:val="00E127B0"/>
    <w:rsid w:val="00E360D7"/>
    <w:rsid w:val="00E414F9"/>
    <w:rsid w:val="00E45E5A"/>
    <w:rsid w:val="00E52518"/>
    <w:rsid w:val="00E53FE5"/>
    <w:rsid w:val="00E563FC"/>
    <w:rsid w:val="00E72B2D"/>
    <w:rsid w:val="00E738AD"/>
    <w:rsid w:val="00E778DA"/>
    <w:rsid w:val="00E82A7E"/>
    <w:rsid w:val="00EB2915"/>
    <w:rsid w:val="00EB74B5"/>
    <w:rsid w:val="00F01051"/>
    <w:rsid w:val="00F13913"/>
    <w:rsid w:val="00F25FDB"/>
    <w:rsid w:val="00F3088A"/>
    <w:rsid w:val="00F35137"/>
    <w:rsid w:val="00F558FC"/>
    <w:rsid w:val="00F65C23"/>
    <w:rsid w:val="00F65E39"/>
    <w:rsid w:val="00F73DDC"/>
    <w:rsid w:val="00F8165B"/>
    <w:rsid w:val="00F865A4"/>
    <w:rsid w:val="00F91522"/>
    <w:rsid w:val="00FA17A0"/>
    <w:rsid w:val="00FA23FB"/>
    <w:rsid w:val="00FA76BA"/>
    <w:rsid w:val="00FA7ECD"/>
    <w:rsid w:val="00FB183F"/>
    <w:rsid w:val="00FE2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5E44"/>
    <w:rPr>
      <w:rFonts w:ascii="Times New Roman" w:hAnsi="Times New Roman"/>
      <w:sz w:val="24"/>
      <w:szCs w:val="24"/>
    </w:rPr>
  </w:style>
  <w:style w:type="paragraph" w:styleId="2">
    <w:name w:val="heading 2"/>
    <w:basedOn w:val="a"/>
    <w:link w:val="20"/>
    <w:qFormat/>
    <w:rsid w:val="007E5DD5"/>
    <w:pPr>
      <w:spacing w:before="100" w:beforeAutospacing="1" w:after="100" w:afterAutospacing="1"/>
      <w:outlineLvl w:val="1"/>
    </w:pPr>
    <w:rPr>
      <w:b/>
      <w:bCs/>
      <w:sz w:val="36"/>
      <w:szCs w:val="36"/>
      <w:lang w:val="x-none"/>
    </w:rPr>
  </w:style>
  <w:style w:type="paragraph" w:styleId="3">
    <w:name w:val="heading 3"/>
    <w:basedOn w:val="a"/>
    <w:next w:val="a"/>
    <w:qFormat/>
    <w:locked/>
    <w:rsid w:val="005F236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7E5DD5"/>
    <w:rPr>
      <w:rFonts w:ascii="Times New Roman" w:hAnsi="Times New Roman" w:cs="Times New Roman"/>
      <w:b/>
      <w:bCs/>
      <w:sz w:val="36"/>
      <w:szCs w:val="36"/>
      <w:lang w:val="x-none" w:eastAsia="ru-RU"/>
    </w:rPr>
  </w:style>
  <w:style w:type="paragraph" w:customStyle="1" w:styleId="1">
    <w:name w:val="Знак1"/>
    <w:basedOn w:val="a"/>
    <w:rsid w:val="00915E44"/>
    <w:pPr>
      <w:widowControl w:val="0"/>
      <w:adjustRightInd w:val="0"/>
      <w:spacing w:after="160" w:line="240" w:lineRule="exact"/>
      <w:jc w:val="right"/>
    </w:pPr>
    <w:rPr>
      <w:rFonts w:ascii="Arial" w:hAnsi="Arial" w:cs="Arial"/>
      <w:sz w:val="20"/>
      <w:szCs w:val="20"/>
      <w:lang w:val="en-GB" w:eastAsia="en-US"/>
    </w:rPr>
  </w:style>
  <w:style w:type="paragraph" w:customStyle="1" w:styleId="ConsPlusNormal">
    <w:name w:val="ConsPlusNormal"/>
    <w:rsid w:val="00915E44"/>
    <w:pPr>
      <w:widowControl w:val="0"/>
      <w:autoSpaceDE w:val="0"/>
      <w:autoSpaceDN w:val="0"/>
      <w:adjustRightInd w:val="0"/>
      <w:ind w:firstLine="720"/>
    </w:pPr>
    <w:rPr>
      <w:rFonts w:ascii="Arial" w:hAnsi="Arial" w:cs="Arial"/>
    </w:rPr>
  </w:style>
  <w:style w:type="paragraph" w:customStyle="1" w:styleId="ConsPlusNonformat">
    <w:name w:val="ConsPlusNonformat"/>
    <w:rsid w:val="00915E44"/>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915E44"/>
    <w:pPr>
      <w:widowControl w:val="0"/>
      <w:autoSpaceDE w:val="0"/>
      <w:autoSpaceDN w:val="0"/>
      <w:adjustRightInd w:val="0"/>
    </w:pPr>
    <w:rPr>
      <w:rFonts w:ascii="Arial" w:eastAsia="Times New Roman" w:hAnsi="Arial" w:cs="Arial"/>
    </w:rPr>
  </w:style>
  <w:style w:type="paragraph" w:customStyle="1" w:styleId="ConsNormal">
    <w:name w:val="ConsNormal"/>
    <w:rsid w:val="00915E44"/>
    <w:pPr>
      <w:widowControl w:val="0"/>
      <w:overflowPunct w:val="0"/>
      <w:autoSpaceDE w:val="0"/>
      <w:autoSpaceDN w:val="0"/>
      <w:adjustRightInd w:val="0"/>
      <w:ind w:firstLine="720"/>
      <w:textAlignment w:val="baseline"/>
    </w:pPr>
    <w:rPr>
      <w:rFonts w:ascii="Arial" w:hAnsi="Arial"/>
    </w:rPr>
  </w:style>
  <w:style w:type="paragraph" w:customStyle="1" w:styleId="a3">
    <w:name w:val="Нормальный"/>
    <w:rsid w:val="00915E44"/>
    <w:pPr>
      <w:widowControl w:val="0"/>
      <w:autoSpaceDE w:val="0"/>
      <w:autoSpaceDN w:val="0"/>
      <w:adjustRightInd w:val="0"/>
    </w:pPr>
    <w:rPr>
      <w:rFonts w:ascii="Times New Roman" w:hAnsi="Times New Roman"/>
      <w:color w:val="000000"/>
      <w:sz w:val="24"/>
      <w:szCs w:val="24"/>
    </w:rPr>
  </w:style>
  <w:style w:type="paragraph" w:customStyle="1" w:styleId="10">
    <w:name w:val="Абзац списка1"/>
    <w:basedOn w:val="a"/>
    <w:rsid w:val="004F16B5"/>
    <w:pPr>
      <w:ind w:left="720"/>
      <w:contextualSpacing/>
    </w:pPr>
  </w:style>
  <w:style w:type="character" w:customStyle="1" w:styleId="11">
    <w:name w:val="Сильное выделение1"/>
    <w:rsid w:val="005F57E1"/>
    <w:rPr>
      <w:rFonts w:cs="Times New Roman"/>
      <w:b/>
      <w:bCs/>
      <w:i/>
      <w:iCs/>
      <w:color w:val="4F81BD"/>
    </w:rPr>
  </w:style>
  <w:style w:type="paragraph" w:customStyle="1" w:styleId="12">
    <w:name w:val="Без интервала1"/>
    <w:rsid w:val="005F57E1"/>
    <w:rPr>
      <w:rFonts w:ascii="Times New Roman" w:hAnsi="Times New Roman"/>
      <w:sz w:val="24"/>
      <w:szCs w:val="24"/>
    </w:rPr>
  </w:style>
  <w:style w:type="character" w:styleId="a4">
    <w:name w:val="Hyperlink"/>
    <w:rsid w:val="007E5DD5"/>
    <w:rPr>
      <w:rFonts w:cs="Times New Roman"/>
      <w:color w:val="0000FF"/>
      <w:u w:val="single"/>
    </w:rPr>
  </w:style>
  <w:style w:type="character" w:customStyle="1" w:styleId="apple-converted-space">
    <w:name w:val="apple-converted-space"/>
    <w:rsid w:val="007E5DD5"/>
    <w:rPr>
      <w:rFonts w:cs="Times New Roman"/>
    </w:rPr>
  </w:style>
  <w:style w:type="paragraph" w:styleId="a5">
    <w:name w:val="No Spacing"/>
    <w:qFormat/>
    <w:rsid w:val="00227A70"/>
    <w:rPr>
      <w:sz w:val="22"/>
      <w:szCs w:val="22"/>
      <w:lang w:eastAsia="en-US"/>
    </w:rPr>
  </w:style>
  <w:style w:type="paragraph" w:styleId="a6">
    <w:name w:val="Normal (Web)"/>
    <w:basedOn w:val="a"/>
    <w:rsid w:val="00353674"/>
    <w:pPr>
      <w:spacing w:before="100" w:beforeAutospacing="1" w:after="100" w:afterAutospacing="1"/>
    </w:pPr>
    <w:rPr>
      <w:rFonts w:eastAsia="Times New Roman"/>
    </w:rPr>
  </w:style>
  <w:style w:type="paragraph" w:styleId="a7">
    <w:name w:val="footer"/>
    <w:basedOn w:val="a"/>
    <w:rsid w:val="004D7B52"/>
    <w:pPr>
      <w:tabs>
        <w:tab w:val="center" w:pos="4677"/>
        <w:tab w:val="right" w:pos="9355"/>
      </w:tabs>
    </w:pPr>
  </w:style>
  <w:style w:type="character" w:styleId="a8">
    <w:name w:val="page number"/>
    <w:basedOn w:val="a0"/>
    <w:rsid w:val="004D7B52"/>
  </w:style>
  <w:style w:type="paragraph" w:styleId="13">
    <w:name w:val="toc 1"/>
    <w:basedOn w:val="a"/>
    <w:next w:val="a"/>
    <w:autoRedefine/>
    <w:locked/>
    <w:rsid w:val="004D7B52"/>
    <w:pPr>
      <w:tabs>
        <w:tab w:val="right" w:leader="dot" w:pos="10195"/>
      </w:tabs>
      <w:jc w:val="both"/>
    </w:pPr>
    <w:rPr>
      <w:rFonts w:eastAsia="Times New Roman"/>
      <w:noProof/>
    </w:rPr>
  </w:style>
  <w:style w:type="table" w:styleId="a9">
    <w:name w:val="Table Grid"/>
    <w:basedOn w:val="a1"/>
    <w:locked/>
    <w:rsid w:val="004D7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Без интервала1"/>
    <w:rsid w:val="004D7B52"/>
    <w:rPr>
      <w:sz w:val="22"/>
      <w:szCs w:val="22"/>
      <w:lang w:eastAsia="en-US"/>
    </w:rPr>
  </w:style>
  <w:style w:type="paragraph" w:styleId="aa">
    <w:name w:val="header"/>
    <w:basedOn w:val="a"/>
    <w:rsid w:val="00803B41"/>
    <w:pPr>
      <w:tabs>
        <w:tab w:val="center" w:pos="4677"/>
        <w:tab w:val="right" w:pos="9355"/>
      </w:tabs>
    </w:pPr>
  </w:style>
  <w:style w:type="paragraph" w:styleId="ab">
    <w:name w:val="Balloon Text"/>
    <w:basedOn w:val="a"/>
    <w:link w:val="ac"/>
    <w:rsid w:val="007D346C"/>
    <w:rPr>
      <w:rFonts w:ascii="Tahoma" w:hAnsi="Tahoma" w:cs="Tahoma"/>
      <w:sz w:val="16"/>
      <w:szCs w:val="16"/>
    </w:rPr>
  </w:style>
  <w:style w:type="character" w:customStyle="1" w:styleId="ac">
    <w:name w:val="Текст выноски Знак"/>
    <w:basedOn w:val="a0"/>
    <w:link w:val="ab"/>
    <w:rsid w:val="007D34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5E44"/>
    <w:rPr>
      <w:rFonts w:ascii="Times New Roman" w:hAnsi="Times New Roman"/>
      <w:sz w:val="24"/>
      <w:szCs w:val="24"/>
    </w:rPr>
  </w:style>
  <w:style w:type="paragraph" w:styleId="2">
    <w:name w:val="heading 2"/>
    <w:basedOn w:val="a"/>
    <w:link w:val="20"/>
    <w:qFormat/>
    <w:rsid w:val="007E5DD5"/>
    <w:pPr>
      <w:spacing w:before="100" w:beforeAutospacing="1" w:after="100" w:afterAutospacing="1"/>
      <w:outlineLvl w:val="1"/>
    </w:pPr>
    <w:rPr>
      <w:b/>
      <w:bCs/>
      <w:sz w:val="36"/>
      <w:szCs w:val="36"/>
      <w:lang w:val="x-none"/>
    </w:rPr>
  </w:style>
  <w:style w:type="paragraph" w:styleId="3">
    <w:name w:val="heading 3"/>
    <w:basedOn w:val="a"/>
    <w:next w:val="a"/>
    <w:qFormat/>
    <w:locked/>
    <w:rsid w:val="005F236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7E5DD5"/>
    <w:rPr>
      <w:rFonts w:ascii="Times New Roman" w:hAnsi="Times New Roman" w:cs="Times New Roman"/>
      <w:b/>
      <w:bCs/>
      <w:sz w:val="36"/>
      <w:szCs w:val="36"/>
      <w:lang w:val="x-none" w:eastAsia="ru-RU"/>
    </w:rPr>
  </w:style>
  <w:style w:type="paragraph" w:customStyle="1" w:styleId="1">
    <w:name w:val="Знак1"/>
    <w:basedOn w:val="a"/>
    <w:rsid w:val="00915E44"/>
    <w:pPr>
      <w:widowControl w:val="0"/>
      <w:adjustRightInd w:val="0"/>
      <w:spacing w:after="160" w:line="240" w:lineRule="exact"/>
      <w:jc w:val="right"/>
    </w:pPr>
    <w:rPr>
      <w:rFonts w:ascii="Arial" w:hAnsi="Arial" w:cs="Arial"/>
      <w:sz w:val="20"/>
      <w:szCs w:val="20"/>
      <w:lang w:val="en-GB" w:eastAsia="en-US"/>
    </w:rPr>
  </w:style>
  <w:style w:type="paragraph" w:customStyle="1" w:styleId="ConsPlusNormal">
    <w:name w:val="ConsPlusNormal"/>
    <w:rsid w:val="00915E44"/>
    <w:pPr>
      <w:widowControl w:val="0"/>
      <w:autoSpaceDE w:val="0"/>
      <w:autoSpaceDN w:val="0"/>
      <w:adjustRightInd w:val="0"/>
      <w:ind w:firstLine="720"/>
    </w:pPr>
    <w:rPr>
      <w:rFonts w:ascii="Arial" w:hAnsi="Arial" w:cs="Arial"/>
    </w:rPr>
  </w:style>
  <w:style w:type="paragraph" w:customStyle="1" w:styleId="ConsPlusNonformat">
    <w:name w:val="ConsPlusNonformat"/>
    <w:rsid w:val="00915E44"/>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915E44"/>
    <w:pPr>
      <w:widowControl w:val="0"/>
      <w:autoSpaceDE w:val="0"/>
      <w:autoSpaceDN w:val="0"/>
      <w:adjustRightInd w:val="0"/>
    </w:pPr>
    <w:rPr>
      <w:rFonts w:ascii="Arial" w:eastAsia="Times New Roman" w:hAnsi="Arial" w:cs="Arial"/>
    </w:rPr>
  </w:style>
  <w:style w:type="paragraph" w:customStyle="1" w:styleId="ConsNormal">
    <w:name w:val="ConsNormal"/>
    <w:rsid w:val="00915E44"/>
    <w:pPr>
      <w:widowControl w:val="0"/>
      <w:overflowPunct w:val="0"/>
      <w:autoSpaceDE w:val="0"/>
      <w:autoSpaceDN w:val="0"/>
      <w:adjustRightInd w:val="0"/>
      <w:ind w:firstLine="720"/>
      <w:textAlignment w:val="baseline"/>
    </w:pPr>
    <w:rPr>
      <w:rFonts w:ascii="Arial" w:hAnsi="Arial"/>
    </w:rPr>
  </w:style>
  <w:style w:type="paragraph" w:customStyle="1" w:styleId="a3">
    <w:name w:val="Нормальный"/>
    <w:rsid w:val="00915E44"/>
    <w:pPr>
      <w:widowControl w:val="0"/>
      <w:autoSpaceDE w:val="0"/>
      <w:autoSpaceDN w:val="0"/>
      <w:adjustRightInd w:val="0"/>
    </w:pPr>
    <w:rPr>
      <w:rFonts w:ascii="Times New Roman" w:hAnsi="Times New Roman"/>
      <w:color w:val="000000"/>
      <w:sz w:val="24"/>
      <w:szCs w:val="24"/>
    </w:rPr>
  </w:style>
  <w:style w:type="paragraph" w:customStyle="1" w:styleId="10">
    <w:name w:val="Абзац списка1"/>
    <w:basedOn w:val="a"/>
    <w:rsid w:val="004F16B5"/>
    <w:pPr>
      <w:ind w:left="720"/>
      <w:contextualSpacing/>
    </w:pPr>
  </w:style>
  <w:style w:type="character" w:customStyle="1" w:styleId="11">
    <w:name w:val="Сильное выделение1"/>
    <w:rsid w:val="005F57E1"/>
    <w:rPr>
      <w:rFonts w:cs="Times New Roman"/>
      <w:b/>
      <w:bCs/>
      <w:i/>
      <w:iCs/>
      <w:color w:val="4F81BD"/>
    </w:rPr>
  </w:style>
  <w:style w:type="paragraph" w:customStyle="1" w:styleId="12">
    <w:name w:val="Без интервала1"/>
    <w:rsid w:val="005F57E1"/>
    <w:rPr>
      <w:rFonts w:ascii="Times New Roman" w:hAnsi="Times New Roman"/>
      <w:sz w:val="24"/>
      <w:szCs w:val="24"/>
    </w:rPr>
  </w:style>
  <w:style w:type="character" w:styleId="a4">
    <w:name w:val="Hyperlink"/>
    <w:rsid w:val="007E5DD5"/>
    <w:rPr>
      <w:rFonts w:cs="Times New Roman"/>
      <w:color w:val="0000FF"/>
      <w:u w:val="single"/>
    </w:rPr>
  </w:style>
  <w:style w:type="character" w:customStyle="1" w:styleId="apple-converted-space">
    <w:name w:val="apple-converted-space"/>
    <w:rsid w:val="007E5DD5"/>
    <w:rPr>
      <w:rFonts w:cs="Times New Roman"/>
    </w:rPr>
  </w:style>
  <w:style w:type="paragraph" w:styleId="a5">
    <w:name w:val="No Spacing"/>
    <w:qFormat/>
    <w:rsid w:val="00227A70"/>
    <w:rPr>
      <w:sz w:val="22"/>
      <w:szCs w:val="22"/>
      <w:lang w:eastAsia="en-US"/>
    </w:rPr>
  </w:style>
  <w:style w:type="paragraph" w:styleId="a6">
    <w:name w:val="Normal (Web)"/>
    <w:basedOn w:val="a"/>
    <w:rsid w:val="00353674"/>
    <w:pPr>
      <w:spacing w:before="100" w:beforeAutospacing="1" w:after="100" w:afterAutospacing="1"/>
    </w:pPr>
    <w:rPr>
      <w:rFonts w:eastAsia="Times New Roman"/>
    </w:rPr>
  </w:style>
  <w:style w:type="paragraph" w:styleId="a7">
    <w:name w:val="footer"/>
    <w:basedOn w:val="a"/>
    <w:rsid w:val="004D7B52"/>
    <w:pPr>
      <w:tabs>
        <w:tab w:val="center" w:pos="4677"/>
        <w:tab w:val="right" w:pos="9355"/>
      </w:tabs>
    </w:pPr>
  </w:style>
  <w:style w:type="character" w:styleId="a8">
    <w:name w:val="page number"/>
    <w:basedOn w:val="a0"/>
    <w:rsid w:val="004D7B52"/>
  </w:style>
  <w:style w:type="paragraph" w:styleId="13">
    <w:name w:val="toc 1"/>
    <w:basedOn w:val="a"/>
    <w:next w:val="a"/>
    <w:autoRedefine/>
    <w:locked/>
    <w:rsid w:val="004D7B52"/>
    <w:pPr>
      <w:tabs>
        <w:tab w:val="right" w:leader="dot" w:pos="10195"/>
      </w:tabs>
      <w:jc w:val="both"/>
    </w:pPr>
    <w:rPr>
      <w:rFonts w:eastAsia="Times New Roman"/>
      <w:noProof/>
    </w:rPr>
  </w:style>
  <w:style w:type="table" w:styleId="a9">
    <w:name w:val="Table Grid"/>
    <w:basedOn w:val="a1"/>
    <w:locked/>
    <w:rsid w:val="004D7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Без интервала1"/>
    <w:rsid w:val="004D7B52"/>
    <w:rPr>
      <w:sz w:val="22"/>
      <w:szCs w:val="22"/>
      <w:lang w:eastAsia="en-US"/>
    </w:rPr>
  </w:style>
  <w:style w:type="paragraph" w:styleId="aa">
    <w:name w:val="header"/>
    <w:basedOn w:val="a"/>
    <w:rsid w:val="00803B41"/>
    <w:pPr>
      <w:tabs>
        <w:tab w:val="center" w:pos="4677"/>
        <w:tab w:val="right" w:pos="9355"/>
      </w:tabs>
    </w:pPr>
  </w:style>
  <w:style w:type="paragraph" w:styleId="ab">
    <w:name w:val="Balloon Text"/>
    <w:basedOn w:val="a"/>
    <w:link w:val="ac"/>
    <w:rsid w:val="007D346C"/>
    <w:rPr>
      <w:rFonts w:ascii="Tahoma" w:hAnsi="Tahoma" w:cs="Tahoma"/>
      <w:sz w:val="16"/>
      <w:szCs w:val="16"/>
    </w:rPr>
  </w:style>
  <w:style w:type="character" w:customStyle="1" w:styleId="ac">
    <w:name w:val="Текст выноски Знак"/>
    <w:basedOn w:val="a0"/>
    <w:link w:val="ab"/>
    <w:rsid w:val="007D34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5558</Words>
  <Characters>31681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37165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Владелец ПК</dc:creator>
  <cp:lastModifiedBy>Пользователь Windows</cp:lastModifiedBy>
  <cp:revision>2</cp:revision>
  <cp:lastPrinted>2024-03-19T13:15:00Z</cp:lastPrinted>
  <dcterms:created xsi:type="dcterms:W3CDTF">2024-03-28T06:32:00Z</dcterms:created>
  <dcterms:modified xsi:type="dcterms:W3CDTF">2024-03-28T06:32:00Z</dcterms:modified>
</cp:coreProperties>
</file>