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2307E" w14:textId="77777777" w:rsidR="00FD50EA" w:rsidRPr="00FD50EA" w:rsidRDefault="00FD50EA" w:rsidP="00FD50EA">
      <w:pPr>
        <w:keepNext/>
        <w:spacing w:after="0"/>
        <w:jc w:val="right"/>
        <w:outlineLvl w:val="0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Образец № 2</w:t>
      </w:r>
    </w:p>
    <w:p w14:paraId="755B1D13" w14:textId="77777777" w:rsidR="00FD50EA" w:rsidRPr="00FD50EA" w:rsidRDefault="00FD50EA" w:rsidP="00FD50EA">
      <w:pPr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административному регламенту</w:t>
      </w:r>
    </w:p>
    <w:p w14:paraId="437750CC" w14:textId="77777777" w:rsidR="00FD50EA" w:rsidRPr="00FD50EA" w:rsidRDefault="00FD50EA" w:rsidP="00FD50EA">
      <w:pPr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предоставления муниципальной услуги</w:t>
      </w:r>
    </w:p>
    <w:p w14:paraId="5363755B" w14:textId="77777777" w:rsidR="00FD50EA" w:rsidRPr="00FD50EA" w:rsidRDefault="00FD50EA" w:rsidP="00FD50EA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999F655" w14:textId="77777777" w:rsidR="00FD50EA" w:rsidRPr="00FD50EA" w:rsidRDefault="00FD50EA" w:rsidP="00FD50EA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28BDF4B" w14:textId="77777777" w:rsidR="00FD50EA" w:rsidRPr="00FD50EA" w:rsidRDefault="00FD50EA" w:rsidP="00FD50EA">
      <w:pPr>
        <w:spacing w:after="0"/>
        <w:ind w:left="7371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УТВЕРЖДЕНА</w:t>
      </w:r>
    </w:p>
    <w:p w14:paraId="1B01ED81" w14:textId="77777777" w:rsidR="00FD50EA" w:rsidRPr="00FD50EA" w:rsidRDefault="00FD50EA" w:rsidP="00FD50EA">
      <w:pPr>
        <w:spacing w:after="0"/>
        <w:ind w:left="7371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Постановлением Правительства Российской Федерации</w:t>
      </w: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br/>
        <w:t>от 10.08.2005 № 502</w:t>
      </w:r>
    </w:p>
    <w:p w14:paraId="34013C9D" w14:textId="77777777" w:rsidR="00FD50EA" w:rsidRPr="00FD50EA" w:rsidRDefault="00FD50EA" w:rsidP="00FD50EA">
      <w:pPr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2E7F2934" w14:textId="77777777" w:rsidR="00FD50EA" w:rsidRPr="00FD50EA" w:rsidRDefault="00FD50EA" w:rsidP="00FD50EA">
      <w:pPr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t>Уведомление</w:t>
      </w:r>
      <w:r w:rsidRPr="00FD50EA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br/>
        <w:t>о переводе (отказе в переводе) жилого (нежилого)</w:t>
      </w:r>
      <w:r w:rsidRPr="00FD50EA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br/>
        <w:t>помещения в нежилое (жилое) помещение</w:t>
      </w:r>
    </w:p>
    <w:p w14:paraId="5F5C8562" w14:textId="77777777" w:rsidR="00FD50EA" w:rsidRPr="00FD50EA" w:rsidRDefault="00FD50EA" w:rsidP="00FD50EA">
      <w:pPr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7B75E41A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Кому  </w:t>
      </w:r>
    </w:p>
    <w:p w14:paraId="74BCC209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(фамилия, имя, отчество –</w:t>
      </w:r>
    </w:p>
    <w:p w14:paraId="086CD892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2BD11E9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для граждан;</w:t>
      </w:r>
    </w:p>
    <w:p w14:paraId="3A64EC50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CCA9CA4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полное наименование организации –</w:t>
      </w:r>
    </w:p>
    <w:p w14:paraId="13E828C8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C713508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для юридических лиц)</w:t>
      </w:r>
    </w:p>
    <w:p w14:paraId="2E0C4C79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Куда  </w:t>
      </w:r>
    </w:p>
    <w:p w14:paraId="28DE8C42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(почтовый индекс и адрес</w:t>
      </w:r>
    </w:p>
    <w:p w14:paraId="7CB792B2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983A4E3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заявителя согласно заявлению</w:t>
      </w:r>
    </w:p>
    <w:p w14:paraId="3A59536F" w14:textId="77777777" w:rsidR="00FD50EA" w:rsidRPr="00FD50EA" w:rsidRDefault="00FD50EA" w:rsidP="00FD50EA">
      <w:pPr>
        <w:spacing w:after="0"/>
        <w:ind w:left="623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FE2A14B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о переводе)</w:t>
      </w:r>
    </w:p>
    <w:p w14:paraId="0452772B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AB25395" w14:textId="77777777" w:rsidR="00FD50EA" w:rsidRPr="00FD50EA" w:rsidRDefault="00FD50EA" w:rsidP="00FD50EA">
      <w:pPr>
        <w:pBdr>
          <w:top w:val="single" w:sz="4" w:space="1" w:color="000000"/>
        </w:pBdr>
        <w:spacing w:after="0"/>
        <w:ind w:left="6237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63D665A" w14:textId="77777777" w:rsidR="00FD50EA" w:rsidRPr="00FD50EA" w:rsidRDefault="00FD50EA" w:rsidP="00FD50EA">
      <w:pPr>
        <w:widowControl w:val="0"/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t>УВЕДОМЛЕНИЕ</w:t>
      </w:r>
      <w:r w:rsidRPr="00FD50EA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br/>
        <w:t>о переводе (отказе в переводе) жилого (нежилого)</w:t>
      </w:r>
      <w:r w:rsidRPr="00FD50EA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br/>
        <w:t>помещения в нежилое (жилое) помещение</w:t>
      </w:r>
    </w:p>
    <w:p w14:paraId="0C8C61C4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08F523B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(полное наименование органа местного самоуправления,</w:t>
      </w:r>
    </w:p>
    <w:p w14:paraId="1552537D" w14:textId="77777777" w:rsidR="00FD50EA" w:rsidRPr="00FD50EA" w:rsidRDefault="00FD50EA" w:rsidP="00FD50EA">
      <w:pPr>
        <w:widowControl w:val="0"/>
        <w:tabs>
          <w:tab w:val="right" w:pos="10205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,</w:t>
      </w:r>
    </w:p>
    <w:p w14:paraId="1259A2C7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осуществляющего перевод помещения)</w:t>
      </w:r>
    </w:p>
    <w:p w14:paraId="13C66C66" w14:textId="77777777" w:rsidR="00FD50EA" w:rsidRPr="00FD50EA" w:rsidRDefault="00FD50EA" w:rsidP="00FD50EA">
      <w:pPr>
        <w:widowControl w:val="0"/>
        <w:tabs>
          <w:tab w:val="center" w:pos="7994"/>
          <w:tab w:val="right" w:pos="10205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рассмотрев представленные в соответствии с частью 2 статьи 23 Жилищного кодекса Российской Федерации документы о переводе помещения общей </w:t>
      </w:r>
      <w:proofErr w:type="gramStart"/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площадью  </w:t>
      </w: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proofErr w:type="gramEnd"/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кв. м,</w:t>
      </w:r>
    </w:p>
    <w:p w14:paraId="3E393473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39DE221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находящегося по адресу:</w:t>
      </w:r>
    </w:p>
    <w:p w14:paraId="4AF8CC93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5CD1345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(наименование городского или сельского поселения)</w:t>
      </w:r>
    </w:p>
    <w:p w14:paraId="67691F2C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6DDC469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4366"/>
      </w:tblGrid>
      <w:tr w:rsidR="00FD50EA" w:rsidRPr="00FD50EA" w14:paraId="6CA40A96" w14:textId="77777777" w:rsidTr="0034165B">
        <w:trPr>
          <w:cantSplit/>
        </w:trPr>
        <w:tc>
          <w:tcPr>
            <w:tcW w:w="532" w:type="dxa"/>
            <w:vAlign w:val="bottom"/>
          </w:tcPr>
          <w:p w14:paraId="44C4B96D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дом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A0A56CD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" w:type="dxa"/>
            <w:vAlign w:val="bottom"/>
          </w:tcPr>
          <w:p w14:paraId="09B0C5E6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,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DA4D0B6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корпус (владение, строение)</w:t>
            </w:r>
          </w:p>
        </w:tc>
        <w:tc>
          <w:tcPr>
            <w:tcW w:w="567" w:type="dxa"/>
            <w:vAlign w:val="bottom"/>
          </w:tcPr>
          <w:p w14:paraId="16E7ACE3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, кв.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0E040FA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" w:type="dxa"/>
            <w:vAlign w:val="bottom"/>
          </w:tcPr>
          <w:p w14:paraId="46299FB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,</w:t>
            </w:r>
          </w:p>
        </w:tc>
        <w:tc>
          <w:tcPr>
            <w:tcW w:w="43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5E13B12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из жилого (нежилого) в нежилое (жилое)</w:t>
            </w:r>
          </w:p>
        </w:tc>
      </w:tr>
      <w:tr w:rsidR="00FD50EA" w:rsidRPr="00FD50EA" w14:paraId="3BCC3CA0" w14:textId="77777777" w:rsidTr="0034165B">
        <w:trPr>
          <w:cantSplit/>
        </w:trPr>
        <w:tc>
          <w:tcPr>
            <w:tcW w:w="532" w:type="dxa"/>
          </w:tcPr>
          <w:p w14:paraId="6C370FA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624" w:type="dxa"/>
          </w:tcPr>
          <w:p w14:paraId="176080EB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" w:type="dxa"/>
          </w:tcPr>
          <w:p w14:paraId="6C3E6599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119" w:type="dxa"/>
          </w:tcPr>
          <w:p w14:paraId="30CCA18F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(ненужное зачеркнуть)</w:t>
            </w:r>
          </w:p>
        </w:tc>
        <w:tc>
          <w:tcPr>
            <w:tcW w:w="567" w:type="dxa"/>
          </w:tcPr>
          <w:p w14:paraId="355EB1E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624" w:type="dxa"/>
          </w:tcPr>
          <w:p w14:paraId="0CDBEBA6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" w:type="dxa"/>
          </w:tcPr>
          <w:p w14:paraId="6BEBF507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366" w:type="dxa"/>
          </w:tcPr>
          <w:p w14:paraId="5623F073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(ненужное зачеркнуть)</w:t>
            </w:r>
          </w:p>
        </w:tc>
      </w:tr>
    </w:tbl>
    <w:p w14:paraId="253E9F97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в целях использования помещения в качестве  </w:t>
      </w:r>
    </w:p>
    <w:p w14:paraId="6E7D390C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(жилого/нежилого)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3"/>
        <w:gridCol w:w="8959"/>
        <w:gridCol w:w="212"/>
      </w:tblGrid>
      <w:tr w:rsidR="00FD50EA" w:rsidRPr="00FD50EA" w14:paraId="5CB22224" w14:textId="77777777" w:rsidTr="0034165B">
        <w:trPr>
          <w:cantSplit/>
        </w:trPr>
        <w:tc>
          <w:tcPr>
            <w:tcW w:w="1063" w:type="dxa"/>
            <w:vAlign w:val="bottom"/>
          </w:tcPr>
          <w:p w14:paraId="55026F5A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РЕШИЛ (</w:t>
            </w:r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976C269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12" w:type="dxa"/>
            <w:vAlign w:val="bottom"/>
          </w:tcPr>
          <w:p w14:paraId="3C0D1381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):</w:t>
            </w:r>
          </w:p>
        </w:tc>
      </w:tr>
      <w:tr w:rsidR="00FD50EA" w:rsidRPr="00FD50EA" w14:paraId="313F19E8" w14:textId="77777777" w:rsidTr="0034165B">
        <w:trPr>
          <w:cantSplit/>
        </w:trPr>
        <w:tc>
          <w:tcPr>
            <w:tcW w:w="1063" w:type="dxa"/>
          </w:tcPr>
          <w:p w14:paraId="38D4969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59" w:type="dxa"/>
          </w:tcPr>
          <w:p w14:paraId="4EA2250D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(наименование акта, дата его принятия и номер)</w:t>
            </w:r>
          </w:p>
        </w:tc>
        <w:tc>
          <w:tcPr>
            <w:tcW w:w="212" w:type="dxa"/>
          </w:tcPr>
          <w:p w14:paraId="3D7449C7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</w:tbl>
    <w:p w14:paraId="5CD19F1D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4026"/>
        <w:gridCol w:w="3912"/>
      </w:tblGrid>
      <w:tr w:rsidR="00FD50EA" w:rsidRPr="00FD50EA" w14:paraId="383E243A" w14:textId="77777777" w:rsidTr="0034165B">
        <w:tc>
          <w:tcPr>
            <w:tcW w:w="2296" w:type="dxa"/>
            <w:vAlign w:val="bottom"/>
          </w:tcPr>
          <w:p w14:paraId="70D20076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а) перевести из</w:t>
            </w:r>
          </w:p>
        </w:tc>
        <w:tc>
          <w:tcPr>
            <w:tcW w:w="4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368A26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</w:tcPr>
          <w:p w14:paraId="202B4D3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 без предварительных условий;</w:t>
            </w:r>
          </w:p>
        </w:tc>
      </w:tr>
      <w:tr w:rsidR="00FD50EA" w:rsidRPr="00FD50EA" w14:paraId="6BBE6CB6" w14:textId="77777777" w:rsidTr="0034165B">
        <w:tc>
          <w:tcPr>
            <w:tcW w:w="2296" w:type="dxa"/>
            <w:vAlign w:val="bottom"/>
          </w:tcPr>
          <w:p w14:paraId="43009877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026" w:type="dxa"/>
            <w:vAlign w:val="bottom"/>
          </w:tcPr>
          <w:p w14:paraId="08E5ED71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(ненужное зачеркнуть)</w:t>
            </w:r>
          </w:p>
        </w:tc>
        <w:tc>
          <w:tcPr>
            <w:tcW w:w="3912" w:type="dxa"/>
            <w:vAlign w:val="bottom"/>
          </w:tcPr>
          <w:p w14:paraId="77D2C437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</w:tbl>
    <w:p w14:paraId="035D7057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б) перевести из жилого (нежилого) в нежилое (жилое) при условии проведения в установленном порядке следующих видов работ:</w:t>
      </w:r>
    </w:p>
    <w:p w14:paraId="32AB7493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6A4035D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(перечень работ по переустройству</w:t>
      </w:r>
    </w:p>
    <w:p w14:paraId="0D22106F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EDD195C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(перепланировке) помещения</w:t>
      </w:r>
    </w:p>
    <w:p w14:paraId="3322D09D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9A9E9FB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или иных необходимых работ по ремонту, реконструкции, реставрации помещения)</w:t>
      </w:r>
    </w:p>
    <w:p w14:paraId="66821EF1" w14:textId="77777777" w:rsidR="00FD50EA" w:rsidRPr="00FD50EA" w:rsidRDefault="00FD50EA" w:rsidP="00FD50EA">
      <w:pPr>
        <w:widowControl w:val="0"/>
        <w:tabs>
          <w:tab w:val="right" w:pos="10205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.</w:t>
      </w:r>
    </w:p>
    <w:p w14:paraId="28E9FECF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3E11D52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2. Отказать в переводе указанного помещения из жилого (нежилого) в нежилое (жилое)</w:t>
      </w: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в связи с </w:t>
      </w:r>
    </w:p>
    <w:p w14:paraId="5E2EAFA0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(основание(я), установленное частью 1 статьи 24 Жилищного кодекса Российской Федерации)</w:t>
      </w:r>
    </w:p>
    <w:p w14:paraId="401468FD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A0C7FE9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C93EADA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1A5ABE6" w14:textId="77777777" w:rsidR="00FD50EA" w:rsidRPr="00FD50EA" w:rsidRDefault="00FD50EA" w:rsidP="00FD50EA">
      <w:pPr>
        <w:widowControl w:val="0"/>
        <w:pBdr>
          <w:top w:val="single" w:sz="4" w:space="1" w:color="000000"/>
        </w:pBd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3543"/>
      </w:tblGrid>
      <w:tr w:rsidR="00FD50EA" w:rsidRPr="00FD50EA" w14:paraId="4C60E33D" w14:textId="77777777" w:rsidTr="0034165B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BC07663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84" w:type="dxa"/>
            <w:vAlign w:val="bottom"/>
          </w:tcPr>
          <w:p w14:paraId="018A9A05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D43746E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84" w:type="dxa"/>
            <w:vAlign w:val="bottom"/>
          </w:tcPr>
          <w:p w14:paraId="5FD665CB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F0C0D24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FD50EA" w:rsidRPr="00FD50EA" w14:paraId="49720390" w14:textId="77777777" w:rsidTr="0034165B">
        <w:tc>
          <w:tcPr>
            <w:tcW w:w="4139" w:type="dxa"/>
          </w:tcPr>
          <w:p w14:paraId="3BFA67BD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лица,</w:t>
            </w: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val="en-US" w:eastAsia="ru-RU"/>
                <w14:ligatures w14:val="none"/>
              </w:rPr>
              <w:t xml:space="preserve"> </w:t>
            </w: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подписавшего уведомление)</w:t>
            </w:r>
          </w:p>
        </w:tc>
        <w:tc>
          <w:tcPr>
            <w:tcW w:w="284" w:type="dxa"/>
          </w:tcPr>
          <w:p w14:paraId="106A8991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4" w:type="dxa"/>
          </w:tcPr>
          <w:p w14:paraId="622C333A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(подпись)</w:t>
            </w:r>
          </w:p>
        </w:tc>
        <w:tc>
          <w:tcPr>
            <w:tcW w:w="284" w:type="dxa"/>
          </w:tcPr>
          <w:p w14:paraId="54B610B6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3543" w:type="dxa"/>
          </w:tcPr>
          <w:p w14:paraId="67ABEB62" w14:textId="77777777" w:rsidR="00FD50EA" w:rsidRPr="00FD50EA" w:rsidRDefault="00FD50EA" w:rsidP="00FD50EA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(расшифровка подписи)</w:t>
            </w:r>
          </w:p>
        </w:tc>
      </w:tr>
    </w:tbl>
    <w:p w14:paraId="35FF99E8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FD50EA" w:rsidRPr="00FD50EA" w14:paraId="5C2A1006" w14:textId="77777777" w:rsidTr="0034165B">
        <w:tc>
          <w:tcPr>
            <w:tcW w:w="170" w:type="dxa"/>
            <w:vAlign w:val="bottom"/>
          </w:tcPr>
          <w:p w14:paraId="29C03705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E0B7735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84" w:type="dxa"/>
            <w:vAlign w:val="bottom"/>
          </w:tcPr>
          <w:p w14:paraId="28E91588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0EBBDC1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510" w:type="dxa"/>
            <w:vAlign w:val="bottom"/>
          </w:tcPr>
          <w:p w14:paraId="3EDB4332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CADA3D6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6634" w:type="dxa"/>
            <w:vAlign w:val="bottom"/>
          </w:tcPr>
          <w:p w14:paraId="2C733E4E" w14:textId="77777777" w:rsidR="00FD50EA" w:rsidRPr="00FD50EA" w:rsidRDefault="00FD50EA" w:rsidP="00FD50EA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FD50EA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 г.</w:t>
            </w:r>
          </w:p>
        </w:tc>
      </w:tr>
    </w:tbl>
    <w:p w14:paraId="54B5A047" w14:textId="77777777" w:rsidR="00FD50EA" w:rsidRPr="00FD50EA" w:rsidRDefault="00FD50EA" w:rsidP="00FD50EA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FD50EA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М.П.</w:t>
      </w:r>
    </w:p>
    <w:p w14:paraId="748F8C96" w14:textId="77777777" w:rsidR="00F12C76" w:rsidRDefault="00F12C76" w:rsidP="006C0B77">
      <w:pPr>
        <w:spacing w:after="0"/>
        <w:ind w:firstLine="709"/>
        <w:jc w:val="both"/>
      </w:pPr>
    </w:p>
    <w:sectPr w:rsidR="00F12C76" w:rsidSect="00FD50EA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EA"/>
    <w:rsid w:val="0032318C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  <w:rsid w:val="00FD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46650"/>
  <w15:chartTrackingRefBased/>
  <w15:docId w15:val="{DFFDECB0-E10F-47C0-88BD-3BD786B7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2026-09-17T06:10:00Z</dcterms:created>
  <dcterms:modified xsi:type="dcterms:W3CDTF">2026-09-17T06:10:00Z</dcterms:modified>
</cp:coreProperties>
</file>